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198BE" w14:textId="77777777" w:rsidR="009B018E" w:rsidRDefault="009B018E" w:rsidP="009B018E">
      <w:pPr>
        <w:jc w:val="center"/>
      </w:pPr>
    </w:p>
    <w:p w14:paraId="18AD9B93" w14:textId="77777777" w:rsidR="009B018E" w:rsidRPr="00691CC4" w:rsidRDefault="009B018E" w:rsidP="006F2435">
      <w:pPr>
        <w:rPr>
          <w:sz w:val="18"/>
          <w:szCs w:val="18"/>
        </w:rPr>
      </w:pPr>
    </w:p>
    <w:p w14:paraId="57361544" w14:textId="77777777" w:rsidR="007A49F7" w:rsidRPr="00E87017" w:rsidRDefault="009B018E" w:rsidP="009B018E">
      <w:pPr>
        <w:jc w:val="center"/>
        <w:rPr>
          <w:rFonts w:ascii="Arial" w:hAnsi="Arial" w:cs="Arial"/>
          <w:b/>
          <w:color w:val="4F6228" w:themeColor="accent3" w:themeShade="80"/>
          <w:sz w:val="56"/>
          <w:szCs w:val="56"/>
        </w:rPr>
      </w:pPr>
      <w:r w:rsidRPr="00E87017">
        <w:rPr>
          <w:rFonts w:ascii="Arial" w:hAnsi="Arial" w:cs="Arial"/>
          <w:b/>
          <w:color w:val="4F6228" w:themeColor="accent3" w:themeShade="80"/>
          <w:sz w:val="56"/>
          <w:szCs w:val="56"/>
        </w:rPr>
        <w:t xml:space="preserve">Redbridge </w:t>
      </w:r>
    </w:p>
    <w:p w14:paraId="50DABAC0" w14:textId="77777777" w:rsidR="009B018E" w:rsidRPr="00E87017" w:rsidRDefault="009B018E" w:rsidP="009B018E">
      <w:pPr>
        <w:jc w:val="center"/>
        <w:rPr>
          <w:rFonts w:ascii="Arial" w:hAnsi="Arial" w:cs="Arial"/>
          <w:b/>
          <w:color w:val="4F6228" w:themeColor="accent3" w:themeShade="80"/>
          <w:sz w:val="56"/>
          <w:szCs w:val="56"/>
        </w:rPr>
      </w:pPr>
      <w:r w:rsidRPr="00E87017">
        <w:rPr>
          <w:rFonts w:ascii="Arial" w:hAnsi="Arial" w:cs="Arial"/>
          <w:b/>
          <w:color w:val="4F6228" w:themeColor="accent3" w:themeShade="80"/>
          <w:sz w:val="56"/>
          <w:szCs w:val="56"/>
        </w:rPr>
        <w:t>S</w:t>
      </w:r>
      <w:r w:rsidR="007A49F7" w:rsidRPr="00E87017">
        <w:rPr>
          <w:rFonts w:ascii="Arial" w:hAnsi="Arial" w:cs="Arial"/>
          <w:b/>
          <w:color w:val="4F6228" w:themeColor="accent3" w:themeShade="80"/>
          <w:sz w:val="56"/>
          <w:szCs w:val="56"/>
        </w:rPr>
        <w:t>afeguarding</w:t>
      </w:r>
      <w:r w:rsidR="00984BCE" w:rsidRPr="00E87017">
        <w:rPr>
          <w:rFonts w:ascii="Arial" w:hAnsi="Arial" w:cs="Arial"/>
          <w:b/>
          <w:color w:val="4F6228" w:themeColor="accent3" w:themeShade="80"/>
          <w:sz w:val="56"/>
          <w:szCs w:val="56"/>
        </w:rPr>
        <w:t xml:space="preserve"> Adults</w:t>
      </w:r>
      <w:r w:rsidR="007A49F7" w:rsidRPr="00E87017">
        <w:rPr>
          <w:rFonts w:ascii="Arial" w:hAnsi="Arial" w:cs="Arial"/>
          <w:b/>
          <w:color w:val="4F6228" w:themeColor="accent3" w:themeShade="80"/>
          <w:sz w:val="56"/>
          <w:szCs w:val="56"/>
        </w:rPr>
        <w:t xml:space="preserve"> </w:t>
      </w:r>
      <w:r w:rsidRPr="00E87017">
        <w:rPr>
          <w:rFonts w:ascii="Arial" w:hAnsi="Arial" w:cs="Arial"/>
          <w:b/>
          <w:color w:val="4F6228" w:themeColor="accent3" w:themeShade="80"/>
          <w:sz w:val="56"/>
          <w:szCs w:val="56"/>
        </w:rPr>
        <w:t>B</w:t>
      </w:r>
      <w:r w:rsidR="007A49F7" w:rsidRPr="00E87017">
        <w:rPr>
          <w:rFonts w:ascii="Arial" w:hAnsi="Arial" w:cs="Arial"/>
          <w:b/>
          <w:color w:val="4F6228" w:themeColor="accent3" w:themeShade="80"/>
          <w:sz w:val="56"/>
          <w:szCs w:val="56"/>
        </w:rPr>
        <w:t>oard</w:t>
      </w:r>
      <w:r w:rsidR="00B7611A" w:rsidRPr="00E87017">
        <w:rPr>
          <w:rFonts w:ascii="Arial" w:hAnsi="Arial" w:cs="Arial"/>
          <w:b/>
          <w:color w:val="4F6228" w:themeColor="accent3" w:themeShade="80"/>
          <w:sz w:val="56"/>
          <w:szCs w:val="56"/>
        </w:rPr>
        <w:t xml:space="preserve"> (</w:t>
      </w:r>
      <w:r w:rsidR="00984BCE" w:rsidRPr="00E87017">
        <w:rPr>
          <w:rFonts w:ascii="Arial" w:hAnsi="Arial" w:cs="Arial"/>
          <w:b/>
          <w:color w:val="4F6228" w:themeColor="accent3" w:themeShade="80"/>
          <w:sz w:val="56"/>
          <w:szCs w:val="56"/>
        </w:rPr>
        <w:t>RSAB</w:t>
      </w:r>
      <w:r w:rsidR="00B7611A" w:rsidRPr="00E87017">
        <w:rPr>
          <w:rFonts w:ascii="Arial" w:hAnsi="Arial" w:cs="Arial"/>
          <w:b/>
          <w:color w:val="4F6228" w:themeColor="accent3" w:themeShade="80"/>
          <w:sz w:val="56"/>
          <w:szCs w:val="56"/>
        </w:rPr>
        <w:t>)</w:t>
      </w:r>
    </w:p>
    <w:p w14:paraId="723B4AE9" w14:textId="77777777" w:rsidR="009B018E" w:rsidRPr="00A90983" w:rsidRDefault="006F2435" w:rsidP="009B018E">
      <w:pPr>
        <w:jc w:val="center"/>
        <w:rPr>
          <w:rFonts w:ascii="Arial" w:hAnsi="Arial" w:cs="Arial"/>
          <w:b/>
          <w:sz w:val="72"/>
          <w:szCs w:val="72"/>
        </w:rPr>
      </w:pPr>
      <w:r w:rsidRPr="00A90983">
        <w:rPr>
          <w:rFonts w:ascii="Arial" w:hAnsi="Arial" w:cs="Arial"/>
          <w:b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2001B" wp14:editId="0B9ECF9C">
                <wp:simplePos x="0" y="0"/>
                <wp:positionH relativeFrom="column">
                  <wp:posOffset>29210</wp:posOffset>
                </wp:positionH>
                <wp:positionV relativeFrom="paragraph">
                  <wp:posOffset>388620</wp:posOffset>
                </wp:positionV>
                <wp:extent cx="6317087" cy="6156101"/>
                <wp:effectExtent l="57150" t="38100" r="64770" b="7366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7087" cy="6156101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6596D" w14:textId="77777777" w:rsidR="00E714B1" w:rsidRPr="00E714B1" w:rsidRDefault="00E714B1" w:rsidP="007921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</w:rPr>
                            </w:pPr>
                            <w:r w:rsidRPr="00E714B1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Multi-Agency</w:t>
                            </w:r>
                            <w:r w:rsidRPr="00E714B1"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  <w:p w14:paraId="7201A8B3" w14:textId="443FE40D" w:rsidR="00E714B1" w:rsidRPr="00E714B1" w:rsidRDefault="00E714B1" w:rsidP="00B32E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</w:rPr>
                            </w:pPr>
                            <w:r w:rsidRPr="00E714B1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Escalation</w:t>
                            </w:r>
                            <w:r w:rsidR="00B32E47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 xml:space="preserve"> &amp; Resolution</w:t>
                            </w:r>
                            <w:r w:rsidRPr="00E714B1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 xml:space="preserve"> Policy</w:t>
                            </w:r>
                          </w:p>
                          <w:p w14:paraId="44B1CFD7" w14:textId="77777777" w:rsidR="00E714B1" w:rsidRPr="00E714B1" w:rsidRDefault="00E714B1" w:rsidP="007921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47F4BD6" w14:textId="77777777" w:rsidR="00E714B1" w:rsidRPr="00E714B1" w:rsidRDefault="00E714B1" w:rsidP="009F72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28D3DB0" w14:textId="77777777" w:rsidR="00E714B1" w:rsidRPr="00E714B1" w:rsidRDefault="00E714B1" w:rsidP="009F72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F8466FA" w14:textId="77777777" w:rsidR="00E714B1" w:rsidRPr="00E714B1" w:rsidRDefault="00E714B1" w:rsidP="009F72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56F36B8" w14:textId="77777777" w:rsidR="00E714B1" w:rsidRPr="00E714B1" w:rsidRDefault="00E714B1" w:rsidP="009F72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932FFE" w14:textId="1D4AABC1" w:rsidR="00E714B1" w:rsidRPr="00E714B1" w:rsidRDefault="00C71923" w:rsidP="008931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C719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14B1" w:rsidRPr="00E714B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Edition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1923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[DRAFT]</w:t>
                            </w:r>
                          </w:p>
                          <w:p w14:paraId="07A52CD8" w14:textId="77777777" w:rsidR="00E714B1" w:rsidRPr="00E714B1" w:rsidRDefault="00E714B1" w:rsidP="0089314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6B620D3" w14:textId="67F3BFFB" w:rsidR="00E714B1" w:rsidRPr="00E714B1" w:rsidRDefault="00E714B1" w:rsidP="0089314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714B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Published:  </w:t>
                            </w:r>
                            <w:r w:rsidR="00C719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May 2022</w:t>
                            </w:r>
                          </w:p>
                          <w:p w14:paraId="74162DFE" w14:textId="6CD21350" w:rsidR="00E714B1" w:rsidRPr="00E714B1" w:rsidRDefault="00E714B1" w:rsidP="0089314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714B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Review:       </w:t>
                            </w:r>
                            <w:r w:rsidR="00C719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May 2024</w:t>
                            </w:r>
                          </w:p>
                          <w:p w14:paraId="11EF6655" w14:textId="77777777" w:rsidR="00E714B1" w:rsidRDefault="00E714B1" w:rsidP="006F24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E2001B" id="Rounded Rectangle 10" o:spid="_x0000_s1026" style="position:absolute;left:0;text-align:left;margin-left:2.3pt;margin-top:30.6pt;width:497.4pt;height:4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" fillcolor="#eaf1dd [662]" stroked="f">
                <v:shadow on="t" color="black" opacity="24903f" origin=",.5" offset="0,.55556mm"/>
                <v:textbox>
                  <w:txbxContent>
                    <w:p w14:paraId="7AE6596D" w14:textId="77777777" w:rsidR="00E714B1" w:rsidRPr="00E714B1" w:rsidRDefault="00E714B1" w:rsidP="0079215C">
                      <w:pPr>
                        <w:jc w:val="center"/>
                        <w:rPr>
                          <w:rFonts w:ascii="Arial" w:hAnsi="Arial" w:cs="Arial"/>
                          <w:b/>
                          <w:sz w:val="144"/>
                          <w:szCs w:val="144"/>
                        </w:rPr>
                      </w:pPr>
                      <w:r w:rsidRPr="00E714B1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Multi-Agency</w:t>
                      </w:r>
                      <w:r w:rsidRPr="00E714B1">
                        <w:rPr>
                          <w:rFonts w:ascii="Arial" w:hAnsi="Arial" w:cs="Arial"/>
                          <w:b/>
                          <w:sz w:val="144"/>
                          <w:szCs w:val="144"/>
                        </w:rPr>
                        <w:t xml:space="preserve"> </w:t>
                      </w:r>
                    </w:p>
                    <w:p w14:paraId="7201A8B3" w14:textId="443FE40D" w:rsidR="00E714B1" w:rsidRPr="00E714B1" w:rsidRDefault="00E714B1" w:rsidP="00B32E47">
                      <w:pPr>
                        <w:jc w:val="center"/>
                        <w:rPr>
                          <w:rFonts w:ascii="Arial" w:hAnsi="Arial" w:cs="Arial"/>
                          <w:b/>
                          <w:sz w:val="144"/>
                          <w:szCs w:val="144"/>
                        </w:rPr>
                      </w:pPr>
                      <w:r w:rsidRPr="00E714B1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Escalation</w:t>
                      </w:r>
                      <w:r w:rsidR="00B32E47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 xml:space="preserve"> &amp; Resolution</w:t>
                      </w:r>
                      <w:r w:rsidRPr="00E714B1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 xml:space="preserve"> Policy</w:t>
                      </w:r>
                    </w:p>
                    <w:p w14:paraId="44B1CFD7" w14:textId="77777777" w:rsidR="00E714B1" w:rsidRPr="00E714B1" w:rsidRDefault="00E714B1" w:rsidP="0079215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747F4BD6" w14:textId="77777777" w:rsidR="00E714B1" w:rsidRPr="00E714B1" w:rsidRDefault="00E714B1" w:rsidP="009F72A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528D3DB0" w14:textId="77777777" w:rsidR="00E714B1" w:rsidRPr="00E714B1" w:rsidRDefault="00E714B1" w:rsidP="009F72A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F8466FA" w14:textId="77777777" w:rsidR="00E714B1" w:rsidRPr="00E714B1" w:rsidRDefault="00E714B1" w:rsidP="009F72A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656F36B8" w14:textId="77777777" w:rsidR="00E714B1" w:rsidRPr="00E714B1" w:rsidRDefault="00E714B1" w:rsidP="009F72A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76932FFE" w14:textId="1D4AABC1" w:rsidR="00E714B1" w:rsidRPr="00E714B1" w:rsidRDefault="00C71923" w:rsidP="008931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Pr="00C71923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714B1" w:rsidRPr="00E714B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Edition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71923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[DRAFT]</w:t>
                      </w:r>
                    </w:p>
                    <w:p w14:paraId="07A52CD8" w14:textId="77777777" w:rsidR="00E714B1" w:rsidRPr="00E714B1" w:rsidRDefault="00E714B1" w:rsidP="0089314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66B620D3" w14:textId="67F3BFFB" w:rsidR="00E714B1" w:rsidRPr="00E714B1" w:rsidRDefault="00E714B1" w:rsidP="0089314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714B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Published:  </w:t>
                      </w:r>
                      <w:r w:rsidR="00C719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May 2022</w:t>
                      </w:r>
                    </w:p>
                    <w:p w14:paraId="74162DFE" w14:textId="6CD21350" w:rsidR="00E714B1" w:rsidRPr="00E714B1" w:rsidRDefault="00E714B1" w:rsidP="0089314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714B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Review:       </w:t>
                      </w:r>
                      <w:r w:rsidR="00C719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May 2024</w:t>
                      </w:r>
                    </w:p>
                    <w:p w14:paraId="11EF6655" w14:textId="77777777" w:rsidR="00E714B1" w:rsidRDefault="00E714B1" w:rsidP="006F243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7B5D3D0" w14:textId="77777777" w:rsidR="006F2435" w:rsidRPr="00A90983" w:rsidRDefault="006F2435" w:rsidP="009B018E">
      <w:pPr>
        <w:jc w:val="center"/>
        <w:rPr>
          <w:rFonts w:ascii="Arial" w:hAnsi="Arial" w:cs="Arial"/>
          <w:b/>
          <w:sz w:val="72"/>
          <w:szCs w:val="72"/>
        </w:rPr>
      </w:pPr>
    </w:p>
    <w:p w14:paraId="458BC67A" w14:textId="77777777" w:rsidR="006F2435" w:rsidRPr="00A90983" w:rsidRDefault="006F2435" w:rsidP="009B018E">
      <w:pPr>
        <w:jc w:val="center"/>
        <w:rPr>
          <w:rFonts w:ascii="Arial" w:hAnsi="Arial" w:cs="Arial"/>
          <w:b/>
          <w:sz w:val="72"/>
          <w:szCs w:val="72"/>
        </w:rPr>
      </w:pPr>
    </w:p>
    <w:p w14:paraId="1E4A1016" w14:textId="77777777" w:rsidR="00720BB8" w:rsidRPr="00A90983" w:rsidRDefault="00720BB8" w:rsidP="00720BB8">
      <w:pPr>
        <w:rPr>
          <w:rFonts w:ascii="Arial" w:hAnsi="Arial" w:cs="Arial"/>
          <w:sz w:val="24"/>
          <w:szCs w:val="24"/>
        </w:rPr>
      </w:pPr>
    </w:p>
    <w:p w14:paraId="1A57E6B3" w14:textId="77777777" w:rsidR="006F2435" w:rsidRPr="00A90983" w:rsidRDefault="006F2435" w:rsidP="00720BB8">
      <w:pPr>
        <w:rPr>
          <w:rFonts w:ascii="Arial" w:hAnsi="Arial" w:cs="Arial"/>
          <w:sz w:val="24"/>
          <w:szCs w:val="24"/>
        </w:rPr>
      </w:pPr>
    </w:p>
    <w:p w14:paraId="393A182D" w14:textId="77777777" w:rsidR="006F2435" w:rsidRPr="00A90983" w:rsidRDefault="006F2435" w:rsidP="00720BB8">
      <w:pPr>
        <w:rPr>
          <w:rFonts w:ascii="Arial" w:hAnsi="Arial" w:cs="Arial"/>
          <w:sz w:val="24"/>
          <w:szCs w:val="24"/>
        </w:rPr>
      </w:pPr>
    </w:p>
    <w:p w14:paraId="04BE4434" w14:textId="77777777" w:rsidR="006F2435" w:rsidRPr="00A90983" w:rsidRDefault="006F2435" w:rsidP="00720BB8">
      <w:pPr>
        <w:rPr>
          <w:rFonts w:ascii="Arial" w:hAnsi="Arial" w:cs="Arial"/>
          <w:sz w:val="24"/>
          <w:szCs w:val="24"/>
        </w:rPr>
      </w:pPr>
    </w:p>
    <w:p w14:paraId="124B27CE" w14:textId="77777777" w:rsidR="006F2435" w:rsidRPr="00A90983" w:rsidRDefault="006F2435" w:rsidP="00720BB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842C40E" w14:textId="77777777" w:rsidR="006F2435" w:rsidRPr="00A90983" w:rsidRDefault="006F2435" w:rsidP="00720BB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682C18" w14:textId="77777777" w:rsidR="006F2435" w:rsidRPr="00A90983" w:rsidRDefault="006F2435" w:rsidP="00720BB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B707AD9" w14:textId="77777777" w:rsidR="006F2435" w:rsidRPr="00A90983" w:rsidRDefault="006F2435" w:rsidP="00720BB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525A069" w14:textId="77777777" w:rsidR="006F2435" w:rsidRPr="00A90983" w:rsidRDefault="006F2435" w:rsidP="00720BB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87C438" w14:textId="77777777" w:rsidR="006F2435" w:rsidRPr="00A90983" w:rsidRDefault="006F2435" w:rsidP="00720BB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7F7DB8" w14:textId="77777777" w:rsidR="006F2435" w:rsidRPr="00A90983" w:rsidRDefault="006F2435" w:rsidP="00720BB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406F2D4" w14:textId="77777777" w:rsidR="006F2435" w:rsidRPr="00A90983" w:rsidRDefault="006F2435" w:rsidP="00720BB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9E99F0" w14:textId="77777777" w:rsidR="006F2435" w:rsidRPr="00A90983" w:rsidRDefault="006F2435" w:rsidP="00720BB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846DD1" w14:textId="77777777" w:rsidR="006F2435" w:rsidRPr="00A90983" w:rsidRDefault="006F2435" w:rsidP="00720BB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75DEC4" w14:textId="77777777" w:rsidR="006F2435" w:rsidRPr="00A90983" w:rsidRDefault="006F2435" w:rsidP="00720BB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FEFD801" w14:textId="77777777" w:rsidR="009B018E" w:rsidRPr="00A90983" w:rsidRDefault="009B018E" w:rsidP="00720BB8">
      <w:pPr>
        <w:spacing w:after="0" w:line="240" w:lineRule="auto"/>
        <w:rPr>
          <w:rFonts w:ascii="Arial" w:hAnsi="Arial" w:cs="Arial"/>
        </w:rPr>
      </w:pPr>
      <w:r w:rsidRPr="00A90983">
        <w:rPr>
          <w:rFonts w:ascii="Arial" w:hAnsi="Arial" w:cs="Arial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DB43AB" w:rsidRPr="00A90983" w14:paraId="3028BBD5" w14:textId="77777777" w:rsidTr="006F2435">
        <w:tc>
          <w:tcPr>
            <w:tcW w:w="675" w:type="dxa"/>
          </w:tcPr>
          <w:p w14:paraId="7F3E46D2" w14:textId="77777777" w:rsidR="00DB43AB" w:rsidRPr="00A90983" w:rsidRDefault="00DB43AB" w:rsidP="00DB43AB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A90983">
              <w:rPr>
                <w:rFonts w:ascii="Arial" w:hAnsi="Arial" w:cs="Arial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8931" w:type="dxa"/>
          </w:tcPr>
          <w:p w14:paraId="132FE9CB" w14:textId="77777777" w:rsidR="00DB43AB" w:rsidRPr="00A90983" w:rsidRDefault="00DB43AB" w:rsidP="00DB43AB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A90983">
              <w:rPr>
                <w:rFonts w:ascii="Arial" w:hAnsi="Arial" w:cs="Arial"/>
                <w:b/>
                <w:sz w:val="24"/>
                <w:szCs w:val="24"/>
              </w:rPr>
              <w:t>Introduction</w:t>
            </w:r>
          </w:p>
        </w:tc>
      </w:tr>
      <w:tr w:rsidR="00DB43AB" w:rsidRPr="00A90983" w14:paraId="15DD8202" w14:textId="77777777" w:rsidTr="006F2435">
        <w:tc>
          <w:tcPr>
            <w:tcW w:w="675" w:type="dxa"/>
          </w:tcPr>
          <w:p w14:paraId="25BA9EDE" w14:textId="77777777" w:rsidR="00DB43AB" w:rsidRPr="00A90983" w:rsidRDefault="00DB43AB" w:rsidP="00DB43A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9098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8931" w:type="dxa"/>
          </w:tcPr>
          <w:p w14:paraId="036D5EE1" w14:textId="20FBD47E" w:rsidR="00DB43AB" w:rsidRPr="00A90983" w:rsidRDefault="00DB43AB" w:rsidP="00B2092A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983">
              <w:rPr>
                <w:rFonts w:ascii="Arial" w:hAnsi="Arial" w:cs="Arial"/>
                <w:sz w:val="24"/>
                <w:szCs w:val="24"/>
              </w:rPr>
              <w:t xml:space="preserve">This policy has been developed by Redbridge Safeguarding </w:t>
            </w:r>
            <w:r w:rsidR="00B2092A" w:rsidRPr="00A90983">
              <w:rPr>
                <w:rFonts w:ascii="Arial" w:hAnsi="Arial" w:cs="Arial"/>
                <w:sz w:val="24"/>
                <w:szCs w:val="24"/>
              </w:rPr>
              <w:t xml:space="preserve">Adults </w:t>
            </w:r>
            <w:r w:rsidRPr="00A90983">
              <w:rPr>
                <w:rFonts w:ascii="Arial" w:hAnsi="Arial" w:cs="Arial"/>
                <w:sz w:val="24"/>
                <w:szCs w:val="24"/>
              </w:rPr>
              <w:t>Board (</w:t>
            </w:r>
            <w:r w:rsidR="005A2FCE" w:rsidRPr="00A90983">
              <w:rPr>
                <w:rFonts w:ascii="Arial" w:hAnsi="Arial" w:cs="Arial"/>
                <w:sz w:val="24"/>
                <w:szCs w:val="24"/>
              </w:rPr>
              <w:t>RSA</w:t>
            </w:r>
            <w:r w:rsidRPr="00A90983">
              <w:rPr>
                <w:rFonts w:ascii="Arial" w:hAnsi="Arial" w:cs="Arial"/>
                <w:sz w:val="24"/>
                <w:szCs w:val="24"/>
              </w:rPr>
              <w:t>B)</w:t>
            </w:r>
            <w:r w:rsidR="00CD37E3" w:rsidRPr="00A90983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6E1348" w:rsidRPr="00A90983">
              <w:rPr>
                <w:rFonts w:ascii="Arial" w:hAnsi="Arial" w:cs="Arial"/>
                <w:sz w:val="24"/>
                <w:szCs w:val="24"/>
              </w:rPr>
              <w:t xml:space="preserve">ensure that all agencies working </w:t>
            </w:r>
            <w:r w:rsidR="00CC07E0" w:rsidRPr="00A90983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="00B2092A" w:rsidRPr="00A90983">
              <w:rPr>
                <w:rFonts w:ascii="Arial" w:hAnsi="Arial" w:cs="Arial"/>
                <w:sz w:val="24"/>
                <w:szCs w:val="24"/>
              </w:rPr>
              <w:t xml:space="preserve">adults at risk </w:t>
            </w:r>
            <w:r w:rsidR="00E30BBC" w:rsidRPr="00A90983">
              <w:rPr>
                <w:rFonts w:ascii="Arial" w:hAnsi="Arial" w:cs="Arial"/>
                <w:sz w:val="24"/>
                <w:szCs w:val="24"/>
              </w:rPr>
              <w:t>in</w:t>
            </w:r>
            <w:r w:rsidR="006E1348" w:rsidRPr="00A90983">
              <w:rPr>
                <w:rFonts w:ascii="Arial" w:hAnsi="Arial" w:cs="Arial"/>
                <w:sz w:val="24"/>
                <w:szCs w:val="24"/>
              </w:rPr>
              <w:t xml:space="preserve"> the Redbridge (including </w:t>
            </w:r>
            <w:r w:rsidR="00C71923">
              <w:rPr>
                <w:rFonts w:ascii="Arial" w:hAnsi="Arial" w:cs="Arial"/>
                <w:sz w:val="24"/>
                <w:szCs w:val="24"/>
              </w:rPr>
              <w:t>h</w:t>
            </w:r>
            <w:r w:rsidR="006E1348" w:rsidRPr="00A90983">
              <w:rPr>
                <w:rFonts w:ascii="Arial" w:hAnsi="Arial" w:cs="Arial"/>
                <w:sz w:val="24"/>
                <w:szCs w:val="24"/>
              </w:rPr>
              <w:t xml:space="preserve">ealth, </w:t>
            </w:r>
            <w:r w:rsidR="00C71923">
              <w:rPr>
                <w:rFonts w:ascii="Arial" w:hAnsi="Arial" w:cs="Arial"/>
                <w:sz w:val="24"/>
                <w:szCs w:val="24"/>
              </w:rPr>
              <w:t>e</w:t>
            </w:r>
            <w:r w:rsidR="006E1348" w:rsidRPr="00A90983">
              <w:rPr>
                <w:rFonts w:ascii="Arial" w:hAnsi="Arial" w:cs="Arial"/>
                <w:sz w:val="24"/>
                <w:szCs w:val="24"/>
              </w:rPr>
              <w:t xml:space="preserve">ducation, </w:t>
            </w:r>
            <w:r w:rsidR="00C71923">
              <w:rPr>
                <w:rFonts w:ascii="Arial" w:hAnsi="Arial" w:cs="Arial"/>
                <w:sz w:val="24"/>
                <w:szCs w:val="24"/>
              </w:rPr>
              <w:t>h</w:t>
            </w:r>
            <w:r w:rsidR="006E1348" w:rsidRPr="00A90983">
              <w:rPr>
                <w:rFonts w:ascii="Arial" w:hAnsi="Arial" w:cs="Arial"/>
                <w:sz w:val="24"/>
                <w:szCs w:val="24"/>
              </w:rPr>
              <w:t xml:space="preserve">ousing, </w:t>
            </w:r>
            <w:r w:rsidR="00C71923">
              <w:rPr>
                <w:rFonts w:ascii="Arial" w:hAnsi="Arial" w:cs="Arial"/>
                <w:sz w:val="24"/>
                <w:szCs w:val="24"/>
              </w:rPr>
              <w:t>a</w:t>
            </w:r>
            <w:r w:rsidR="006E1348" w:rsidRPr="00A90983">
              <w:rPr>
                <w:rFonts w:ascii="Arial" w:hAnsi="Arial" w:cs="Arial"/>
                <w:sz w:val="24"/>
                <w:szCs w:val="24"/>
              </w:rPr>
              <w:t xml:space="preserve">dult </w:t>
            </w:r>
            <w:r w:rsidR="00C71923">
              <w:rPr>
                <w:rFonts w:ascii="Arial" w:hAnsi="Arial" w:cs="Arial"/>
                <w:sz w:val="24"/>
                <w:szCs w:val="24"/>
              </w:rPr>
              <w:t>s</w:t>
            </w:r>
            <w:r w:rsidR="00B2092A" w:rsidRPr="00A90983">
              <w:rPr>
                <w:rFonts w:ascii="Arial" w:hAnsi="Arial" w:cs="Arial"/>
                <w:sz w:val="24"/>
                <w:szCs w:val="24"/>
              </w:rPr>
              <w:t xml:space="preserve">ocial </w:t>
            </w:r>
            <w:r w:rsidR="00C71923">
              <w:rPr>
                <w:rFonts w:ascii="Arial" w:hAnsi="Arial" w:cs="Arial"/>
                <w:sz w:val="24"/>
                <w:szCs w:val="24"/>
              </w:rPr>
              <w:t>c</w:t>
            </w:r>
            <w:r w:rsidR="00B2092A" w:rsidRPr="00A90983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C71923">
              <w:rPr>
                <w:rFonts w:ascii="Arial" w:hAnsi="Arial" w:cs="Arial"/>
                <w:sz w:val="24"/>
                <w:szCs w:val="24"/>
              </w:rPr>
              <w:t>s</w:t>
            </w:r>
            <w:r w:rsidR="006E1348" w:rsidRPr="00A90983">
              <w:rPr>
                <w:rFonts w:ascii="Arial" w:hAnsi="Arial" w:cs="Arial"/>
                <w:sz w:val="24"/>
                <w:szCs w:val="24"/>
              </w:rPr>
              <w:t xml:space="preserve">ervices, </w:t>
            </w:r>
            <w:r w:rsidR="00C71923">
              <w:rPr>
                <w:rFonts w:ascii="Arial" w:hAnsi="Arial" w:cs="Arial"/>
                <w:sz w:val="24"/>
                <w:szCs w:val="24"/>
              </w:rPr>
              <w:t>p</w:t>
            </w:r>
            <w:r w:rsidR="006E1348" w:rsidRPr="00A90983">
              <w:rPr>
                <w:rFonts w:ascii="Arial" w:hAnsi="Arial" w:cs="Arial"/>
                <w:sz w:val="24"/>
                <w:szCs w:val="24"/>
              </w:rPr>
              <w:t xml:space="preserve">robation, </w:t>
            </w:r>
            <w:r w:rsidR="00C71923">
              <w:rPr>
                <w:rFonts w:ascii="Arial" w:hAnsi="Arial" w:cs="Arial"/>
                <w:sz w:val="24"/>
                <w:szCs w:val="24"/>
              </w:rPr>
              <w:t>p</w:t>
            </w:r>
            <w:r w:rsidR="006E1348" w:rsidRPr="00A90983">
              <w:rPr>
                <w:rFonts w:ascii="Arial" w:hAnsi="Arial" w:cs="Arial"/>
                <w:sz w:val="24"/>
                <w:szCs w:val="24"/>
              </w:rPr>
              <w:t xml:space="preserve">olice and </w:t>
            </w:r>
            <w:r w:rsidR="007A49F7" w:rsidRPr="00A90983">
              <w:rPr>
                <w:rFonts w:ascii="Arial" w:hAnsi="Arial" w:cs="Arial"/>
                <w:sz w:val="24"/>
                <w:szCs w:val="24"/>
              </w:rPr>
              <w:t>community and voluntary</w:t>
            </w:r>
            <w:r w:rsidR="00B7611A" w:rsidRPr="00A909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1348" w:rsidRPr="00A90983">
              <w:rPr>
                <w:rFonts w:ascii="Arial" w:hAnsi="Arial" w:cs="Arial"/>
                <w:sz w:val="24"/>
                <w:szCs w:val="24"/>
              </w:rPr>
              <w:t xml:space="preserve">sector organisations), have access to a straight forward multi-agency policy to quickly </w:t>
            </w:r>
            <w:r w:rsidR="00E30BBC" w:rsidRPr="00A90983">
              <w:rPr>
                <w:rFonts w:ascii="Arial" w:hAnsi="Arial" w:cs="Arial"/>
                <w:sz w:val="24"/>
                <w:szCs w:val="24"/>
              </w:rPr>
              <w:t>resolve</w:t>
            </w:r>
            <w:r w:rsidR="00CC07E0" w:rsidRPr="00A90983">
              <w:rPr>
                <w:rFonts w:ascii="Arial" w:hAnsi="Arial" w:cs="Arial"/>
                <w:sz w:val="24"/>
                <w:szCs w:val="24"/>
              </w:rPr>
              <w:t>,</w:t>
            </w:r>
            <w:r w:rsidR="00E30BBC" w:rsidRPr="00A909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1348" w:rsidRPr="00A90983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E30BBC" w:rsidRPr="00A90983">
              <w:rPr>
                <w:rFonts w:ascii="Arial" w:hAnsi="Arial" w:cs="Arial"/>
                <w:sz w:val="24"/>
                <w:szCs w:val="24"/>
              </w:rPr>
              <w:t>where necessary escalate</w:t>
            </w:r>
            <w:r w:rsidR="00CC07E0" w:rsidRPr="00A90983">
              <w:rPr>
                <w:rFonts w:ascii="Arial" w:hAnsi="Arial" w:cs="Arial"/>
                <w:sz w:val="24"/>
                <w:szCs w:val="24"/>
              </w:rPr>
              <w:t>,</w:t>
            </w:r>
            <w:r w:rsidR="00E30BBC" w:rsidRPr="00A909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1348" w:rsidRPr="00A90983">
              <w:rPr>
                <w:rFonts w:ascii="Arial" w:hAnsi="Arial" w:cs="Arial"/>
                <w:sz w:val="24"/>
                <w:szCs w:val="24"/>
              </w:rPr>
              <w:t xml:space="preserve">professional differences where there are concerns that the welfare and safety of </w:t>
            </w:r>
            <w:r w:rsidR="00B2092A" w:rsidRPr="00A90983">
              <w:rPr>
                <w:rFonts w:ascii="Arial" w:hAnsi="Arial" w:cs="Arial"/>
                <w:sz w:val="24"/>
                <w:szCs w:val="24"/>
              </w:rPr>
              <w:t xml:space="preserve">adults </w:t>
            </w:r>
            <w:r w:rsidR="006E1348" w:rsidRPr="00A90983">
              <w:rPr>
                <w:rFonts w:ascii="Arial" w:hAnsi="Arial" w:cs="Arial"/>
                <w:sz w:val="24"/>
                <w:szCs w:val="24"/>
              </w:rPr>
              <w:t>are at risk of being compromised.</w:t>
            </w:r>
          </w:p>
        </w:tc>
      </w:tr>
      <w:tr w:rsidR="00CD37E3" w:rsidRPr="00A90983" w14:paraId="03C570AB" w14:textId="77777777" w:rsidTr="006F2435">
        <w:tc>
          <w:tcPr>
            <w:tcW w:w="675" w:type="dxa"/>
          </w:tcPr>
          <w:p w14:paraId="6DD136E7" w14:textId="77777777" w:rsidR="00CD37E3" w:rsidRPr="00A90983" w:rsidRDefault="00CD37E3" w:rsidP="00DB43A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90983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8931" w:type="dxa"/>
          </w:tcPr>
          <w:p w14:paraId="0E343442" w14:textId="77777777" w:rsidR="00CD37E3" w:rsidRPr="00A90983" w:rsidRDefault="00631872" w:rsidP="005A2FCE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983">
              <w:rPr>
                <w:rFonts w:ascii="Arial" w:hAnsi="Arial" w:cs="Arial"/>
                <w:sz w:val="24"/>
                <w:szCs w:val="24"/>
              </w:rPr>
              <w:t xml:space="preserve">The aim of this policy is to promote a culture of partnership working, whereby all agencies working with </w:t>
            </w:r>
            <w:r w:rsidR="00B2092A" w:rsidRPr="00A90983">
              <w:rPr>
                <w:rFonts w:ascii="Arial" w:hAnsi="Arial" w:cs="Arial"/>
                <w:sz w:val="24"/>
                <w:szCs w:val="24"/>
              </w:rPr>
              <w:t xml:space="preserve">adults at risk and </w:t>
            </w:r>
            <w:r w:rsidRPr="00A90983">
              <w:rPr>
                <w:rFonts w:ascii="Arial" w:hAnsi="Arial" w:cs="Arial"/>
                <w:sz w:val="24"/>
                <w:szCs w:val="24"/>
              </w:rPr>
              <w:t xml:space="preserve">their families feel confident, able and supported to </w:t>
            </w:r>
            <w:r w:rsidR="005A2FCE" w:rsidRPr="00A90983">
              <w:rPr>
                <w:rFonts w:ascii="Arial" w:hAnsi="Arial" w:cs="Arial"/>
                <w:sz w:val="24"/>
                <w:szCs w:val="24"/>
              </w:rPr>
              <w:t xml:space="preserve">professionally challenge </w:t>
            </w:r>
            <w:r w:rsidRPr="00A90983">
              <w:rPr>
                <w:rFonts w:ascii="Arial" w:hAnsi="Arial" w:cs="Arial"/>
                <w:sz w:val="24"/>
                <w:szCs w:val="24"/>
              </w:rPr>
              <w:t xml:space="preserve">situations where there are differences in professional judgements around the response to the </w:t>
            </w:r>
            <w:r w:rsidR="00B2092A" w:rsidRPr="00A90983">
              <w:rPr>
                <w:rFonts w:ascii="Arial" w:hAnsi="Arial" w:cs="Arial"/>
                <w:sz w:val="24"/>
                <w:szCs w:val="24"/>
              </w:rPr>
              <w:t>safeguarding of adults at risk</w:t>
            </w:r>
            <w:r w:rsidRPr="00A90983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</w:tr>
      <w:tr w:rsidR="00812936" w:rsidRPr="00A90983" w14:paraId="072A27AC" w14:textId="77777777" w:rsidTr="006F2435">
        <w:tc>
          <w:tcPr>
            <w:tcW w:w="675" w:type="dxa"/>
          </w:tcPr>
          <w:p w14:paraId="487FF56F" w14:textId="77777777" w:rsidR="00812936" w:rsidRPr="00A90983" w:rsidRDefault="00812936" w:rsidP="00DB43A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90983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8931" w:type="dxa"/>
          </w:tcPr>
          <w:p w14:paraId="6FF78EB2" w14:textId="77777777" w:rsidR="00812936" w:rsidRPr="00A90983" w:rsidRDefault="00631872" w:rsidP="00B2092A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983">
              <w:rPr>
                <w:rFonts w:ascii="Arial" w:hAnsi="Arial" w:cs="Arial"/>
                <w:sz w:val="24"/>
                <w:szCs w:val="24"/>
              </w:rPr>
              <w:t>Occasionally situations arise where professional disagreements occur</w:t>
            </w:r>
            <w:r w:rsidR="0032524E" w:rsidRPr="00A90983">
              <w:rPr>
                <w:rFonts w:ascii="Arial" w:hAnsi="Arial" w:cs="Arial"/>
                <w:sz w:val="24"/>
                <w:szCs w:val="24"/>
              </w:rPr>
              <w:t xml:space="preserve"> around the action</w:t>
            </w:r>
            <w:r w:rsidR="007356DE">
              <w:rPr>
                <w:rFonts w:ascii="Arial" w:hAnsi="Arial" w:cs="Arial"/>
                <w:sz w:val="24"/>
                <w:szCs w:val="24"/>
              </w:rPr>
              <w:t>,</w:t>
            </w:r>
            <w:r w:rsidR="0032524E" w:rsidRPr="00A90983">
              <w:rPr>
                <w:rFonts w:ascii="Arial" w:hAnsi="Arial" w:cs="Arial"/>
                <w:sz w:val="24"/>
                <w:szCs w:val="24"/>
              </w:rPr>
              <w:t xml:space="preserve"> or inaction</w:t>
            </w:r>
            <w:r w:rsidR="007356DE">
              <w:rPr>
                <w:rFonts w:ascii="Arial" w:hAnsi="Arial" w:cs="Arial"/>
                <w:sz w:val="24"/>
                <w:szCs w:val="24"/>
              </w:rPr>
              <w:t>,</w:t>
            </w:r>
            <w:r w:rsidR="0032524E" w:rsidRPr="00A90983">
              <w:rPr>
                <w:rFonts w:ascii="Arial" w:hAnsi="Arial" w:cs="Arial"/>
                <w:sz w:val="24"/>
                <w:szCs w:val="24"/>
              </w:rPr>
              <w:t xml:space="preserve"> of a particular professional or agency</w:t>
            </w:r>
            <w:r w:rsidRPr="00A90983">
              <w:rPr>
                <w:rFonts w:ascii="Arial" w:hAnsi="Arial" w:cs="Arial"/>
                <w:sz w:val="24"/>
                <w:szCs w:val="24"/>
              </w:rPr>
              <w:t>.  Disagreements can be healthy and foster</w:t>
            </w:r>
            <w:r w:rsidR="00E97D40" w:rsidRPr="00A90983">
              <w:rPr>
                <w:rFonts w:ascii="Arial" w:hAnsi="Arial" w:cs="Arial"/>
                <w:sz w:val="24"/>
                <w:szCs w:val="24"/>
              </w:rPr>
              <w:t xml:space="preserve"> creative ways of working with</w:t>
            </w:r>
            <w:r w:rsidR="00B2092A" w:rsidRPr="00A90983">
              <w:rPr>
                <w:rFonts w:ascii="Arial" w:hAnsi="Arial" w:cs="Arial"/>
                <w:sz w:val="24"/>
                <w:szCs w:val="24"/>
              </w:rPr>
              <w:t xml:space="preserve"> service users</w:t>
            </w:r>
            <w:r w:rsidRPr="00A90983">
              <w:rPr>
                <w:rFonts w:ascii="Arial" w:hAnsi="Arial" w:cs="Arial"/>
                <w:sz w:val="24"/>
                <w:szCs w:val="24"/>
              </w:rPr>
              <w:t>.  However, disagreements can also impact negatively on positive working relationships and consequently on the ability to safeguard</w:t>
            </w:r>
            <w:r w:rsidR="00B2092A" w:rsidRPr="00A90983">
              <w:rPr>
                <w:rFonts w:ascii="Arial" w:hAnsi="Arial" w:cs="Arial"/>
                <w:sz w:val="24"/>
                <w:szCs w:val="24"/>
              </w:rPr>
              <w:t xml:space="preserve"> adults at risk</w:t>
            </w:r>
            <w:r w:rsidRPr="00A9098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2524E" w:rsidRPr="00A90983">
              <w:rPr>
                <w:rFonts w:ascii="Arial" w:hAnsi="Arial" w:cs="Arial"/>
                <w:sz w:val="24"/>
                <w:szCs w:val="24"/>
              </w:rPr>
              <w:t xml:space="preserve"> Professional disagreement can be dysfunction if not resolved in a constructive and timely manner.  </w:t>
            </w:r>
            <w:r w:rsidRPr="00A90983">
              <w:rPr>
                <w:rFonts w:ascii="Arial" w:hAnsi="Arial" w:cs="Arial"/>
                <w:sz w:val="24"/>
                <w:szCs w:val="24"/>
              </w:rPr>
              <w:t>Disagreements always require resolution.</w:t>
            </w:r>
            <w:r w:rsidR="0032524E" w:rsidRPr="00A90983">
              <w:rPr>
                <w:rFonts w:ascii="Arial" w:hAnsi="Arial" w:cs="Arial"/>
                <w:sz w:val="24"/>
                <w:szCs w:val="24"/>
              </w:rPr>
              <w:t xml:space="preserve">  This policy is based on the ethos that it is every professional’s responsibility to ‘problem-solve’ and any issues should be jointly owned until resolved</w:t>
            </w:r>
            <w:r w:rsidR="00091717" w:rsidRPr="00A90983">
              <w:rPr>
                <w:rFonts w:ascii="Arial" w:hAnsi="Arial" w:cs="Arial"/>
                <w:sz w:val="24"/>
                <w:szCs w:val="24"/>
              </w:rPr>
              <w:t xml:space="preserve"> through co-operation</w:t>
            </w:r>
            <w:r w:rsidR="0032524E" w:rsidRPr="00A90983">
              <w:rPr>
                <w:rFonts w:ascii="Arial" w:hAnsi="Arial" w:cs="Arial"/>
                <w:sz w:val="24"/>
                <w:szCs w:val="24"/>
              </w:rPr>
              <w:t xml:space="preserve">.  It is also an expectation that agencies will use their right to challenge respectfully, and that any responding agencies should not be defensive but be open minded and act proportionately. </w:t>
            </w:r>
          </w:p>
        </w:tc>
      </w:tr>
      <w:tr w:rsidR="00716D6F" w:rsidRPr="00A90983" w14:paraId="5602407B" w14:textId="77777777" w:rsidTr="006F2435">
        <w:tc>
          <w:tcPr>
            <w:tcW w:w="675" w:type="dxa"/>
          </w:tcPr>
          <w:p w14:paraId="77409F43" w14:textId="77777777" w:rsidR="00716D6F" w:rsidRPr="00A90983" w:rsidRDefault="00716D6F" w:rsidP="00DB43A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90983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8931" w:type="dxa"/>
          </w:tcPr>
          <w:p w14:paraId="052ACCDF" w14:textId="77777777" w:rsidR="00716D6F" w:rsidRPr="00A90983" w:rsidRDefault="00631872" w:rsidP="00091717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983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091717" w:rsidRPr="00A90983">
              <w:rPr>
                <w:rFonts w:ascii="Arial" w:hAnsi="Arial" w:cs="Arial"/>
                <w:sz w:val="24"/>
                <w:szCs w:val="24"/>
              </w:rPr>
              <w:t>individual’s</w:t>
            </w:r>
            <w:r w:rsidR="00B2092A" w:rsidRPr="00A909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983">
              <w:rPr>
                <w:rFonts w:ascii="Arial" w:hAnsi="Arial" w:cs="Arial"/>
                <w:sz w:val="24"/>
                <w:szCs w:val="24"/>
              </w:rPr>
              <w:t xml:space="preserve">safety and wellbeing must be the paramount consideration at all times and professional differences must not distract from timely and clear decision making.  All professionals working with </w:t>
            </w:r>
            <w:r w:rsidR="00B2092A" w:rsidRPr="00A90983">
              <w:rPr>
                <w:rFonts w:ascii="Arial" w:hAnsi="Arial" w:cs="Arial"/>
                <w:sz w:val="24"/>
                <w:szCs w:val="24"/>
              </w:rPr>
              <w:t xml:space="preserve">adults at risk </w:t>
            </w:r>
            <w:r w:rsidRPr="00A90983">
              <w:rPr>
                <w:rFonts w:ascii="Arial" w:hAnsi="Arial" w:cs="Arial"/>
                <w:sz w:val="24"/>
                <w:szCs w:val="24"/>
              </w:rPr>
              <w:t xml:space="preserve">have a duty to act assertively and proactively to ensure </w:t>
            </w:r>
            <w:r w:rsidR="00B2092A" w:rsidRPr="00A90983">
              <w:rPr>
                <w:rFonts w:ascii="Arial" w:hAnsi="Arial" w:cs="Arial"/>
                <w:sz w:val="24"/>
                <w:szCs w:val="24"/>
              </w:rPr>
              <w:t xml:space="preserve">that safeguarding </w:t>
            </w:r>
            <w:r w:rsidRPr="00A90983">
              <w:rPr>
                <w:rFonts w:ascii="Arial" w:hAnsi="Arial" w:cs="Arial"/>
                <w:sz w:val="24"/>
                <w:szCs w:val="24"/>
              </w:rPr>
              <w:t xml:space="preserve">is seen as a priority at all </w:t>
            </w:r>
            <w:r w:rsidR="008A54C0" w:rsidRPr="00A90983">
              <w:rPr>
                <w:rFonts w:ascii="Arial" w:hAnsi="Arial" w:cs="Arial"/>
                <w:sz w:val="24"/>
                <w:szCs w:val="24"/>
              </w:rPr>
              <w:t>levels of professional activity</w:t>
            </w:r>
            <w:r w:rsidR="00E97D40" w:rsidRPr="00A90983">
              <w:rPr>
                <w:rFonts w:ascii="Arial" w:hAnsi="Arial" w:cs="Arial"/>
                <w:sz w:val="24"/>
                <w:szCs w:val="24"/>
              </w:rPr>
              <w:t>, as outlined in</w:t>
            </w:r>
            <w:r w:rsidR="003D653C" w:rsidRPr="00A90983">
              <w:rPr>
                <w:rFonts w:ascii="Arial" w:hAnsi="Arial" w:cs="Arial"/>
                <w:sz w:val="24"/>
                <w:szCs w:val="24"/>
              </w:rPr>
              <w:t xml:space="preserve"> the </w:t>
            </w:r>
            <w:hyperlink r:id="rId8" w:history="1">
              <w:r w:rsidR="00B2092A" w:rsidRPr="00C71923">
                <w:rPr>
                  <w:rStyle w:val="Hyperlink"/>
                  <w:rFonts w:ascii="Arial" w:hAnsi="Arial" w:cs="Arial"/>
                  <w:b/>
                  <w:bCs/>
                  <w:color w:val="4F6228" w:themeColor="accent3" w:themeShade="80"/>
                  <w:sz w:val="24"/>
                  <w:szCs w:val="24"/>
                  <w:u w:val="none"/>
                </w:rPr>
                <w:t>Care Act 2014</w:t>
              </w:r>
            </w:hyperlink>
            <w:r w:rsidR="00B2092A" w:rsidRPr="00A90983">
              <w:rPr>
                <w:rFonts w:ascii="Arial" w:hAnsi="Arial" w:cs="Arial"/>
                <w:sz w:val="24"/>
                <w:szCs w:val="24"/>
              </w:rPr>
              <w:t xml:space="preserve"> and </w:t>
            </w:r>
            <w:hyperlink r:id="rId9" w:history="1">
              <w:r w:rsidR="00091717" w:rsidRPr="00C71923">
                <w:rPr>
                  <w:rStyle w:val="Hyperlink"/>
                  <w:rFonts w:ascii="Arial" w:hAnsi="Arial" w:cs="Arial"/>
                  <w:b/>
                  <w:bCs/>
                  <w:color w:val="4F6228" w:themeColor="accent3" w:themeShade="80"/>
                  <w:sz w:val="24"/>
                  <w:szCs w:val="24"/>
                  <w:u w:val="none"/>
                </w:rPr>
                <w:t>Care and Support Statutory Guidance, July 2018</w:t>
              </w:r>
            </w:hyperlink>
            <w:r w:rsidR="00091717" w:rsidRPr="00A9098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31872" w:rsidRPr="00A90983" w14:paraId="5ACA1843" w14:textId="77777777" w:rsidTr="006F2435">
        <w:tc>
          <w:tcPr>
            <w:tcW w:w="675" w:type="dxa"/>
          </w:tcPr>
          <w:p w14:paraId="2F7094BD" w14:textId="77777777" w:rsidR="00631872" w:rsidRPr="00A90983" w:rsidRDefault="00631872" w:rsidP="00DB43A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90983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8931" w:type="dxa"/>
          </w:tcPr>
          <w:p w14:paraId="0D06D946" w14:textId="21F8588F" w:rsidR="00631872" w:rsidRPr="00A90983" w:rsidRDefault="00631872" w:rsidP="00B2092A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983">
              <w:rPr>
                <w:rFonts w:ascii="Arial" w:hAnsi="Arial" w:cs="Arial"/>
                <w:sz w:val="24"/>
                <w:szCs w:val="24"/>
              </w:rPr>
              <w:t>This policy is not designed to replace the statutory complaints processes</w:t>
            </w:r>
            <w:r w:rsidR="005A2FCE" w:rsidRPr="00A90983">
              <w:rPr>
                <w:rFonts w:ascii="Arial" w:hAnsi="Arial" w:cs="Arial"/>
                <w:sz w:val="24"/>
                <w:szCs w:val="24"/>
              </w:rPr>
              <w:t>, or other escalation procedures,</w:t>
            </w:r>
            <w:r w:rsidRPr="00A90983">
              <w:rPr>
                <w:rFonts w:ascii="Arial" w:hAnsi="Arial" w:cs="Arial"/>
                <w:sz w:val="24"/>
                <w:szCs w:val="24"/>
              </w:rPr>
              <w:t xml:space="preserve"> established within individual partner agencies. All agencies are responsible for ensuring that their staff are supported and know how to appropriately escalate and resolve interagency con</w:t>
            </w:r>
            <w:r w:rsidR="00B2092A" w:rsidRPr="00A90983">
              <w:rPr>
                <w:rFonts w:ascii="Arial" w:hAnsi="Arial" w:cs="Arial"/>
                <w:sz w:val="24"/>
                <w:szCs w:val="24"/>
              </w:rPr>
              <w:t xml:space="preserve">cerns and disagreements about </w:t>
            </w:r>
            <w:r w:rsidRPr="00A90983">
              <w:rPr>
                <w:rFonts w:ascii="Arial" w:hAnsi="Arial" w:cs="Arial"/>
                <w:sz w:val="24"/>
                <w:szCs w:val="24"/>
              </w:rPr>
              <w:t>the response to safeguarding needs.</w:t>
            </w:r>
            <w:r w:rsidR="0032524E" w:rsidRPr="00A90983">
              <w:rPr>
                <w:rFonts w:ascii="Arial" w:hAnsi="Arial" w:cs="Arial"/>
                <w:sz w:val="24"/>
                <w:szCs w:val="24"/>
              </w:rPr>
              <w:t xml:space="preserve">  The Policy is intended to complement the </w:t>
            </w:r>
            <w:hyperlink r:id="rId10" w:history="1">
              <w:r w:rsidR="0032524E" w:rsidRPr="00C71923">
                <w:rPr>
                  <w:rStyle w:val="Hyperlink"/>
                  <w:rFonts w:ascii="Arial" w:hAnsi="Arial" w:cs="Arial"/>
                  <w:b/>
                  <w:bCs/>
                  <w:color w:val="4F6228" w:themeColor="accent3" w:themeShade="80"/>
                  <w:sz w:val="24"/>
                  <w:szCs w:val="24"/>
                  <w:u w:val="none"/>
                </w:rPr>
                <w:t>London Multi-Agency Adult Safeguarding Policy and Procedures, A</w:t>
              </w:r>
              <w:r w:rsidR="00C71923" w:rsidRPr="00C71923">
                <w:rPr>
                  <w:rStyle w:val="Hyperlink"/>
                  <w:rFonts w:ascii="Arial" w:hAnsi="Arial" w:cs="Arial"/>
                  <w:b/>
                  <w:bCs/>
                  <w:color w:val="4F6228" w:themeColor="accent3" w:themeShade="80"/>
                  <w:sz w:val="24"/>
                  <w:szCs w:val="24"/>
                  <w:u w:val="none"/>
                </w:rPr>
                <w:t>pril 2019</w:t>
              </w:r>
            </w:hyperlink>
            <w:r w:rsidR="00C719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524E" w:rsidRPr="00A90983">
              <w:rPr>
                <w:rFonts w:ascii="Arial" w:hAnsi="Arial" w:cs="Arial"/>
                <w:sz w:val="24"/>
                <w:szCs w:val="24"/>
              </w:rPr>
              <w:t xml:space="preserve">- Section 4.3.9 Dispute Resolution and Escalation (page </w:t>
            </w:r>
            <w:r w:rsidR="00C71923">
              <w:rPr>
                <w:rFonts w:ascii="Arial" w:hAnsi="Arial" w:cs="Arial"/>
                <w:sz w:val="24"/>
                <w:szCs w:val="24"/>
              </w:rPr>
              <w:t>59</w:t>
            </w:r>
            <w:r w:rsidR="0032524E" w:rsidRPr="00A90983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FC6F12" w:rsidRPr="00A90983" w14:paraId="56FD5ACF" w14:textId="77777777" w:rsidTr="006F2435">
        <w:tc>
          <w:tcPr>
            <w:tcW w:w="675" w:type="dxa"/>
          </w:tcPr>
          <w:p w14:paraId="1611A745" w14:textId="77777777" w:rsidR="00FC6F12" w:rsidRPr="00A90983" w:rsidRDefault="00FC6F12" w:rsidP="00DB43A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8931" w:type="dxa"/>
          </w:tcPr>
          <w:p w14:paraId="3E4ACF3E" w14:textId="27B14F32" w:rsidR="00FC6F12" w:rsidRPr="00A90983" w:rsidRDefault="002C06D5" w:rsidP="00B2092A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Occasionally, those practitioners who are working predominantly with adult service users, may through their work with the wider family, become concerned about a child or young person within the home.  If services are not already addressing any safeguarding concern relating to a child, a referral should be made to the Redbridge </w:t>
            </w:r>
            <w:r w:rsidR="00C71923">
              <w:rPr>
                <w:rFonts w:ascii="Arial" w:hAnsi="Arial" w:cs="Arial"/>
                <w:sz w:val="24"/>
                <w:szCs w:val="24"/>
              </w:rPr>
              <w:t xml:space="preserve">children’s Multi-Agency Safeguarding Hub (MASH) </w:t>
            </w:r>
            <w:r>
              <w:rPr>
                <w:rFonts w:ascii="Arial" w:hAnsi="Arial" w:cs="Arial"/>
                <w:sz w:val="24"/>
                <w:szCs w:val="24"/>
              </w:rPr>
              <w:t xml:space="preserve">via e-mail to </w:t>
            </w:r>
            <w:hyperlink r:id="rId11" w:history="1">
              <w:r w:rsidRPr="00C71923">
                <w:rPr>
                  <w:rStyle w:val="Hyperlink"/>
                  <w:rFonts w:ascii="Arial" w:hAnsi="Arial" w:cs="Arial"/>
                  <w:b/>
                  <w:bCs/>
                  <w:color w:val="4F6228" w:themeColor="accent3" w:themeShade="80"/>
                  <w:sz w:val="24"/>
                  <w:szCs w:val="24"/>
                  <w:u w:val="none"/>
                </w:rPr>
                <w:t>CPAT.Referrals@redbridge.gov.uk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as detailed in the </w:t>
            </w:r>
            <w:hyperlink r:id="rId12" w:history="1">
              <w:r w:rsidRPr="00C71923">
                <w:rPr>
                  <w:rStyle w:val="Hyperlink"/>
                  <w:rFonts w:ascii="Arial" w:hAnsi="Arial" w:cs="Arial"/>
                  <w:b/>
                  <w:bCs/>
                  <w:color w:val="4F6228" w:themeColor="accent3" w:themeShade="80"/>
                  <w:sz w:val="24"/>
                  <w:szCs w:val="24"/>
                  <w:u w:val="none"/>
                </w:rPr>
                <w:t>Joint Working Protocol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between the Redbridge Local Safeguarding </w:t>
            </w:r>
            <w:r w:rsidR="00C71923">
              <w:rPr>
                <w:rFonts w:ascii="Arial" w:hAnsi="Arial" w:cs="Arial"/>
                <w:sz w:val="24"/>
                <w:szCs w:val="24"/>
              </w:rPr>
              <w:t xml:space="preserve">Children Partnership (RSCP) </w:t>
            </w:r>
            <w:r>
              <w:rPr>
                <w:rFonts w:ascii="Arial" w:hAnsi="Arial" w:cs="Arial"/>
                <w:sz w:val="24"/>
                <w:szCs w:val="24"/>
              </w:rPr>
              <w:t xml:space="preserve">and the RSAB.  If services are already working with the child or young person, but there is a disagreement about any aspect of this, this Policy can be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used to escalate and seek resolution for those concerns. </w:t>
            </w:r>
          </w:p>
        </w:tc>
      </w:tr>
      <w:tr w:rsidR="00B6417B" w:rsidRPr="00A90983" w14:paraId="6ABE01BE" w14:textId="77777777" w:rsidTr="006F2435">
        <w:tc>
          <w:tcPr>
            <w:tcW w:w="675" w:type="dxa"/>
          </w:tcPr>
          <w:p w14:paraId="50919682" w14:textId="77777777" w:rsidR="00B6417B" w:rsidRPr="00A90983" w:rsidRDefault="00B6417B" w:rsidP="00DB43A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</w:tcPr>
          <w:p w14:paraId="7C47D4DC" w14:textId="77777777" w:rsidR="00B6417B" w:rsidRPr="00A90983" w:rsidRDefault="00B6417B" w:rsidP="00B6417B">
            <w:pPr>
              <w:spacing w:before="24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</w:tr>
      <w:tr w:rsidR="00B6417B" w:rsidRPr="00A90983" w14:paraId="7B247B36" w14:textId="77777777" w:rsidTr="006F2435">
        <w:tc>
          <w:tcPr>
            <w:tcW w:w="675" w:type="dxa"/>
          </w:tcPr>
          <w:p w14:paraId="1655BFC0" w14:textId="77777777" w:rsidR="00B6417B" w:rsidRPr="00A90983" w:rsidRDefault="006D7D12" w:rsidP="00DB43AB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A9098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14:paraId="72A9E78A" w14:textId="77777777" w:rsidR="00B6417B" w:rsidRPr="00A90983" w:rsidRDefault="00545905" w:rsidP="00B6417B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A90983">
              <w:rPr>
                <w:rFonts w:ascii="Arial" w:hAnsi="Arial" w:cs="Arial"/>
                <w:b/>
                <w:sz w:val="24"/>
                <w:szCs w:val="24"/>
              </w:rPr>
              <w:t>Key Principles</w:t>
            </w:r>
          </w:p>
        </w:tc>
      </w:tr>
      <w:tr w:rsidR="006D7D12" w:rsidRPr="00A90983" w14:paraId="64644C69" w14:textId="77777777" w:rsidTr="006F2435">
        <w:tc>
          <w:tcPr>
            <w:tcW w:w="675" w:type="dxa"/>
          </w:tcPr>
          <w:p w14:paraId="4197BDFA" w14:textId="77777777" w:rsidR="006D7D12" w:rsidRPr="00A90983" w:rsidRDefault="00545905" w:rsidP="00DB43A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90983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8931" w:type="dxa"/>
          </w:tcPr>
          <w:p w14:paraId="7560074B" w14:textId="77777777" w:rsidR="00577E5D" w:rsidRPr="00A90983" w:rsidRDefault="00577E5D" w:rsidP="00577E5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90983">
              <w:rPr>
                <w:rFonts w:ascii="Arial" w:hAnsi="Arial" w:cs="Arial"/>
                <w:sz w:val="24"/>
                <w:szCs w:val="24"/>
              </w:rPr>
              <w:t xml:space="preserve">In line with the safeguarding </w:t>
            </w:r>
            <w:hyperlink r:id="rId13" w:history="1">
              <w:r w:rsidRPr="00C71923">
                <w:rPr>
                  <w:rStyle w:val="Hyperlink"/>
                  <w:rFonts w:ascii="Arial" w:hAnsi="Arial" w:cs="Arial"/>
                  <w:b/>
                  <w:bCs/>
                  <w:color w:val="4F6228" w:themeColor="accent3" w:themeShade="80"/>
                  <w:sz w:val="24"/>
                  <w:szCs w:val="24"/>
                  <w:u w:val="none"/>
                </w:rPr>
                <w:t>Principles of the Care Act 2014</w:t>
              </w:r>
            </w:hyperlink>
            <w:r w:rsidRPr="00A90983">
              <w:rPr>
                <w:rFonts w:ascii="Arial" w:hAnsi="Arial" w:cs="Arial"/>
                <w:sz w:val="24"/>
                <w:szCs w:val="24"/>
              </w:rPr>
              <w:t xml:space="preserve"> (empowerment, prevention, proportionality, protection, partnership and accountability), p</w:t>
            </w:r>
            <w:r w:rsidR="00545905" w:rsidRPr="00A90983">
              <w:rPr>
                <w:rFonts w:ascii="Arial" w:hAnsi="Arial" w:cs="Arial"/>
                <w:sz w:val="24"/>
                <w:szCs w:val="24"/>
              </w:rPr>
              <w:t>rofessionals should always:</w:t>
            </w:r>
            <w:r w:rsidR="00B2092A" w:rsidRPr="00A9098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004C289" w14:textId="77777777" w:rsidR="00545905" w:rsidRPr="00A90983" w:rsidRDefault="00545905" w:rsidP="00577E5D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90983">
              <w:rPr>
                <w:rFonts w:ascii="Arial" w:hAnsi="Arial" w:cs="Arial"/>
                <w:sz w:val="24"/>
                <w:szCs w:val="24"/>
              </w:rPr>
              <w:t>Share key information appropriately and often.  There can be no justification for failing to share information that will allow action to be taken to protect</w:t>
            </w:r>
            <w:r w:rsidR="00577E5D" w:rsidRPr="00A90983">
              <w:rPr>
                <w:rFonts w:ascii="Arial" w:hAnsi="Arial" w:cs="Arial"/>
                <w:sz w:val="24"/>
                <w:szCs w:val="24"/>
              </w:rPr>
              <w:t xml:space="preserve"> an</w:t>
            </w:r>
            <w:r w:rsidR="00294401" w:rsidRPr="00A90983">
              <w:rPr>
                <w:rFonts w:ascii="Arial" w:hAnsi="Arial" w:cs="Arial"/>
                <w:sz w:val="24"/>
                <w:szCs w:val="24"/>
              </w:rPr>
              <w:t xml:space="preserve"> adult</w:t>
            </w:r>
            <w:r w:rsidRPr="00A9098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1A79FAA" w14:textId="77777777" w:rsidR="00545905" w:rsidRPr="00A90983" w:rsidRDefault="00545905" w:rsidP="00380270">
            <w:pPr>
              <w:pStyle w:val="ListParagraph"/>
              <w:numPr>
                <w:ilvl w:val="0"/>
                <w:numId w:val="1"/>
              </w:num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983">
              <w:rPr>
                <w:rFonts w:ascii="Arial" w:hAnsi="Arial" w:cs="Arial"/>
                <w:sz w:val="24"/>
                <w:szCs w:val="24"/>
              </w:rPr>
              <w:t>Seek to resolve the issue quickly and at the p</w:t>
            </w:r>
            <w:r w:rsidR="0065607E" w:rsidRPr="00A90983">
              <w:rPr>
                <w:rFonts w:ascii="Arial" w:hAnsi="Arial" w:cs="Arial"/>
                <w:sz w:val="24"/>
                <w:szCs w:val="24"/>
              </w:rPr>
              <w:t>ractice</w:t>
            </w:r>
            <w:r w:rsidR="00577E5D" w:rsidRPr="00A90983">
              <w:rPr>
                <w:rFonts w:ascii="Arial" w:hAnsi="Arial" w:cs="Arial"/>
                <w:sz w:val="24"/>
                <w:szCs w:val="24"/>
              </w:rPr>
              <w:t>/operational</w:t>
            </w:r>
            <w:r w:rsidRPr="00A90983">
              <w:rPr>
                <w:rFonts w:ascii="Arial" w:hAnsi="Arial" w:cs="Arial"/>
                <w:sz w:val="24"/>
                <w:szCs w:val="24"/>
              </w:rPr>
              <w:t xml:space="preserve"> rather than the management level.</w:t>
            </w:r>
          </w:p>
          <w:p w14:paraId="26A528CF" w14:textId="77777777" w:rsidR="00545905" w:rsidRPr="00A90983" w:rsidRDefault="00E30BBC" w:rsidP="00380270">
            <w:pPr>
              <w:pStyle w:val="ListParagraph"/>
              <w:numPr>
                <w:ilvl w:val="0"/>
                <w:numId w:val="1"/>
              </w:num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983">
              <w:rPr>
                <w:rFonts w:ascii="Arial" w:hAnsi="Arial" w:cs="Arial"/>
                <w:sz w:val="24"/>
                <w:szCs w:val="24"/>
              </w:rPr>
              <w:t>Ensure that professional differences do not</w:t>
            </w:r>
            <w:r w:rsidR="00545905" w:rsidRPr="00A90983">
              <w:rPr>
                <w:rFonts w:ascii="Arial" w:hAnsi="Arial" w:cs="Arial"/>
                <w:sz w:val="24"/>
                <w:szCs w:val="24"/>
              </w:rPr>
              <w:t xml:space="preserve"> place </w:t>
            </w:r>
            <w:r w:rsidR="00B2092A" w:rsidRPr="00A90983">
              <w:rPr>
                <w:rFonts w:ascii="Arial" w:hAnsi="Arial" w:cs="Arial"/>
                <w:sz w:val="24"/>
                <w:szCs w:val="24"/>
              </w:rPr>
              <w:t xml:space="preserve">adults </w:t>
            </w:r>
            <w:r w:rsidR="00545905" w:rsidRPr="00A90983">
              <w:rPr>
                <w:rFonts w:ascii="Arial" w:hAnsi="Arial" w:cs="Arial"/>
                <w:sz w:val="24"/>
                <w:szCs w:val="24"/>
              </w:rPr>
              <w:t xml:space="preserve">at further risk by obscuring the focus on the </w:t>
            </w:r>
            <w:r w:rsidR="00B2092A" w:rsidRPr="00A90983">
              <w:rPr>
                <w:rFonts w:ascii="Arial" w:hAnsi="Arial" w:cs="Arial"/>
                <w:sz w:val="24"/>
                <w:szCs w:val="24"/>
              </w:rPr>
              <w:t xml:space="preserve">adult </w:t>
            </w:r>
            <w:r w:rsidR="00545905" w:rsidRPr="00A90983">
              <w:rPr>
                <w:rFonts w:ascii="Arial" w:hAnsi="Arial" w:cs="Arial"/>
                <w:sz w:val="24"/>
                <w:szCs w:val="24"/>
              </w:rPr>
              <w:t>or delay decision making.</w:t>
            </w:r>
          </w:p>
          <w:p w14:paraId="291B4BB1" w14:textId="77777777" w:rsidR="00545905" w:rsidRPr="00A90983" w:rsidRDefault="00545905" w:rsidP="00380270">
            <w:pPr>
              <w:pStyle w:val="ListParagraph"/>
              <w:numPr>
                <w:ilvl w:val="0"/>
                <w:numId w:val="1"/>
              </w:num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983">
              <w:rPr>
                <w:rFonts w:ascii="Arial" w:hAnsi="Arial" w:cs="Arial"/>
                <w:sz w:val="24"/>
                <w:szCs w:val="24"/>
              </w:rPr>
              <w:t xml:space="preserve">Keep focus on the </w:t>
            </w:r>
            <w:r w:rsidR="007E33D7" w:rsidRPr="00A90983">
              <w:rPr>
                <w:rFonts w:ascii="Arial" w:hAnsi="Arial" w:cs="Arial"/>
                <w:sz w:val="24"/>
                <w:szCs w:val="24"/>
              </w:rPr>
              <w:t>adult’s</w:t>
            </w:r>
            <w:r w:rsidR="00B2092A" w:rsidRPr="00A909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983">
              <w:rPr>
                <w:rFonts w:ascii="Arial" w:hAnsi="Arial" w:cs="Arial"/>
                <w:sz w:val="24"/>
                <w:szCs w:val="24"/>
              </w:rPr>
              <w:t>safety and welfare at all times.</w:t>
            </w:r>
          </w:p>
          <w:p w14:paraId="17338B83" w14:textId="77777777" w:rsidR="00545905" w:rsidRPr="00A90983" w:rsidRDefault="00545905" w:rsidP="00380270">
            <w:pPr>
              <w:pStyle w:val="ListParagraph"/>
              <w:numPr>
                <w:ilvl w:val="0"/>
                <w:numId w:val="1"/>
              </w:num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983">
              <w:rPr>
                <w:rFonts w:ascii="Arial" w:hAnsi="Arial" w:cs="Arial"/>
                <w:sz w:val="24"/>
                <w:szCs w:val="24"/>
              </w:rPr>
              <w:t xml:space="preserve">Familiarise </w:t>
            </w:r>
            <w:r w:rsidR="00E30BBC" w:rsidRPr="00A90983">
              <w:rPr>
                <w:rFonts w:ascii="Arial" w:hAnsi="Arial" w:cs="Arial"/>
                <w:sz w:val="24"/>
                <w:szCs w:val="24"/>
              </w:rPr>
              <w:t xml:space="preserve">themselves </w:t>
            </w:r>
            <w:r w:rsidRPr="00A90983">
              <w:rPr>
                <w:rFonts w:ascii="Arial" w:hAnsi="Arial" w:cs="Arial"/>
                <w:sz w:val="24"/>
                <w:szCs w:val="24"/>
              </w:rPr>
              <w:t xml:space="preserve">with the escalation routes within </w:t>
            </w:r>
            <w:r w:rsidR="00E30BBC" w:rsidRPr="00A90983">
              <w:rPr>
                <w:rFonts w:ascii="Arial" w:hAnsi="Arial" w:cs="Arial"/>
                <w:sz w:val="24"/>
                <w:szCs w:val="24"/>
              </w:rPr>
              <w:t>their</w:t>
            </w:r>
            <w:r w:rsidRPr="00A90983">
              <w:rPr>
                <w:rFonts w:ascii="Arial" w:hAnsi="Arial" w:cs="Arial"/>
                <w:sz w:val="24"/>
                <w:szCs w:val="24"/>
              </w:rPr>
              <w:t xml:space="preserve"> agency for resolution</w:t>
            </w:r>
            <w:r w:rsidR="00E30BBC" w:rsidRPr="00A90983">
              <w:rPr>
                <w:rFonts w:ascii="Arial" w:hAnsi="Arial" w:cs="Arial"/>
                <w:sz w:val="24"/>
                <w:szCs w:val="24"/>
              </w:rPr>
              <w:t xml:space="preserve"> and escalation</w:t>
            </w:r>
            <w:r w:rsidRPr="00A9098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F7BDBA2" w14:textId="77777777" w:rsidR="00545905" w:rsidRPr="00A90983" w:rsidRDefault="00545905" w:rsidP="00380270">
            <w:pPr>
              <w:pStyle w:val="ListParagraph"/>
              <w:numPr>
                <w:ilvl w:val="0"/>
                <w:numId w:val="1"/>
              </w:num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983">
              <w:rPr>
                <w:rFonts w:ascii="Arial" w:hAnsi="Arial" w:cs="Arial"/>
                <w:sz w:val="24"/>
                <w:szCs w:val="24"/>
              </w:rPr>
              <w:t xml:space="preserve">Ensure accurate and contemporary recording on the </w:t>
            </w:r>
            <w:r w:rsidR="007E33D7" w:rsidRPr="00A90983">
              <w:rPr>
                <w:rFonts w:ascii="Arial" w:hAnsi="Arial" w:cs="Arial"/>
                <w:sz w:val="24"/>
                <w:szCs w:val="24"/>
              </w:rPr>
              <w:t xml:space="preserve">adult’s </w:t>
            </w:r>
            <w:r w:rsidRPr="00A90983">
              <w:rPr>
                <w:rFonts w:ascii="Arial" w:hAnsi="Arial" w:cs="Arial"/>
                <w:sz w:val="24"/>
                <w:szCs w:val="24"/>
              </w:rPr>
              <w:t>file of key decisions and conversations in relation to the resolution process.</w:t>
            </w:r>
          </w:p>
          <w:p w14:paraId="3DA5B4C9" w14:textId="77777777" w:rsidR="00545905" w:rsidRPr="00A90983" w:rsidRDefault="00F147D0" w:rsidP="00380270">
            <w:pPr>
              <w:pStyle w:val="ListParagraph"/>
              <w:numPr>
                <w:ilvl w:val="0"/>
                <w:numId w:val="1"/>
              </w:num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983">
              <w:rPr>
                <w:rFonts w:ascii="Arial" w:hAnsi="Arial" w:cs="Arial"/>
                <w:sz w:val="24"/>
                <w:szCs w:val="24"/>
              </w:rPr>
              <w:t xml:space="preserve">Stay proactively involved; safeguarding is </w:t>
            </w:r>
            <w:r w:rsidR="00B369EC" w:rsidRPr="00A90983">
              <w:rPr>
                <w:rFonts w:ascii="Arial" w:hAnsi="Arial" w:cs="Arial"/>
                <w:sz w:val="24"/>
                <w:szCs w:val="24"/>
              </w:rPr>
              <w:t>everyone’s</w:t>
            </w:r>
            <w:r w:rsidRPr="00A90983">
              <w:rPr>
                <w:rFonts w:ascii="Arial" w:hAnsi="Arial" w:cs="Arial"/>
                <w:sz w:val="24"/>
                <w:szCs w:val="24"/>
              </w:rPr>
              <w:t xml:space="preserve"> responsibility.</w:t>
            </w:r>
          </w:p>
          <w:p w14:paraId="1915622E" w14:textId="77777777" w:rsidR="00F147D0" w:rsidRPr="00A90983" w:rsidRDefault="00F147D0" w:rsidP="00B2092A">
            <w:pPr>
              <w:pStyle w:val="ListParagraph"/>
              <w:numPr>
                <w:ilvl w:val="0"/>
                <w:numId w:val="1"/>
              </w:num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983">
              <w:rPr>
                <w:rFonts w:ascii="Arial" w:hAnsi="Arial" w:cs="Arial"/>
                <w:sz w:val="24"/>
                <w:szCs w:val="24"/>
              </w:rPr>
              <w:t xml:space="preserve">Use </w:t>
            </w:r>
            <w:r w:rsidR="00B2092A" w:rsidRPr="00A90983">
              <w:rPr>
                <w:rFonts w:ascii="Arial" w:hAnsi="Arial" w:cs="Arial"/>
                <w:sz w:val="24"/>
                <w:szCs w:val="24"/>
              </w:rPr>
              <w:t xml:space="preserve">RSAB </w:t>
            </w:r>
            <w:r w:rsidRPr="00A90983">
              <w:rPr>
                <w:rFonts w:ascii="Arial" w:hAnsi="Arial" w:cs="Arial"/>
                <w:sz w:val="24"/>
                <w:szCs w:val="24"/>
              </w:rPr>
              <w:t xml:space="preserve">resolution process </w:t>
            </w:r>
            <w:r w:rsidR="00E30BBC" w:rsidRPr="00A90983">
              <w:rPr>
                <w:rFonts w:ascii="Arial" w:hAnsi="Arial" w:cs="Arial"/>
                <w:sz w:val="24"/>
                <w:szCs w:val="24"/>
              </w:rPr>
              <w:t xml:space="preserve">when necessary </w:t>
            </w:r>
            <w:r w:rsidR="00E97D40" w:rsidRPr="00A90983">
              <w:rPr>
                <w:rFonts w:ascii="Arial" w:hAnsi="Arial" w:cs="Arial"/>
                <w:sz w:val="24"/>
                <w:szCs w:val="24"/>
              </w:rPr>
              <w:t>set out</w:t>
            </w:r>
            <w:r w:rsidRPr="00A909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0BBC" w:rsidRPr="00A90983">
              <w:rPr>
                <w:rFonts w:ascii="Arial" w:hAnsi="Arial" w:cs="Arial"/>
                <w:sz w:val="24"/>
                <w:szCs w:val="24"/>
              </w:rPr>
              <w:t xml:space="preserve">below </w:t>
            </w:r>
            <w:r w:rsidR="007E33D7" w:rsidRPr="00A90983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7E33D7" w:rsidRPr="00A90983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A90983">
              <w:rPr>
                <w:rFonts w:ascii="Arial" w:hAnsi="Arial" w:cs="Arial"/>
                <w:b/>
                <w:sz w:val="24"/>
                <w:szCs w:val="24"/>
              </w:rPr>
              <w:t xml:space="preserve">ection </w:t>
            </w:r>
            <w:r w:rsidR="00A847DA" w:rsidRPr="00A90983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847DA" w:rsidRPr="00A9098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147D0" w:rsidRPr="00A90983" w14:paraId="333D5D95" w14:textId="77777777" w:rsidTr="006F2435">
        <w:tc>
          <w:tcPr>
            <w:tcW w:w="675" w:type="dxa"/>
          </w:tcPr>
          <w:p w14:paraId="76D43FD8" w14:textId="77777777" w:rsidR="00F147D0" w:rsidRPr="00A90983" w:rsidRDefault="00F147D0" w:rsidP="00DB43A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</w:tcPr>
          <w:p w14:paraId="47A22A4B" w14:textId="77777777" w:rsidR="00F147D0" w:rsidRPr="00A90983" w:rsidRDefault="00F147D0" w:rsidP="00B6417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7D0" w:rsidRPr="00A90983" w14:paraId="7EFDF531" w14:textId="77777777" w:rsidTr="006F2435">
        <w:tc>
          <w:tcPr>
            <w:tcW w:w="675" w:type="dxa"/>
          </w:tcPr>
          <w:p w14:paraId="543BEAE7" w14:textId="77777777" w:rsidR="00F147D0" w:rsidRPr="00A90983" w:rsidRDefault="00F147D0" w:rsidP="00DB43AB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A90983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8931" w:type="dxa"/>
          </w:tcPr>
          <w:p w14:paraId="19AF8E97" w14:textId="77777777" w:rsidR="00F147D0" w:rsidRPr="00A90983" w:rsidRDefault="00F147D0" w:rsidP="00B6417B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A90983">
              <w:rPr>
                <w:rFonts w:ascii="Arial" w:hAnsi="Arial" w:cs="Arial"/>
                <w:b/>
                <w:sz w:val="24"/>
                <w:szCs w:val="24"/>
              </w:rPr>
              <w:t>Context</w:t>
            </w:r>
          </w:p>
        </w:tc>
      </w:tr>
      <w:tr w:rsidR="00F147D0" w:rsidRPr="00A90983" w14:paraId="62B9DEFF" w14:textId="77777777" w:rsidTr="006F2435">
        <w:tc>
          <w:tcPr>
            <w:tcW w:w="675" w:type="dxa"/>
          </w:tcPr>
          <w:p w14:paraId="6FB45DCC" w14:textId="77777777" w:rsidR="00F147D0" w:rsidRPr="00A90983" w:rsidRDefault="00F147D0" w:rsidP="00DB43A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90983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8931" w:type="dxa"/>
          </w:tcPr>
          <w:p w14:paraId="757F44D5" w14:textId="77777777" w:rsidR="00F147D0" w:rsidRPr="00A90983" w:rsidRDefault="00F147D0" w:rsidP="00380270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983">
              <w:rPr>
                <w:rFonts w:ascii="Arial" w:hAnsi="Arial" w:cs="Arial"/>
                <w:sz w:val="24"/>
                <w:szCs w:val="24"/>
              </w:rPr>
              <w:t xml:space="preserve">Disagreements between practitioners and agencies can arise at any stage in the safeguarding process and between any of the agencies involved.  Some examples </w:t>
            </w:r>
            <w:r w:rsidR="00E97D40" w:rsidRPr="00A90983">
              <w:rPr>
                <w:rFonts w:ascii="Arial" w:hAnsi="Arial" w:cs="Arial"/>
                <w:sz w:val="24"/>
                <w:szCs w:val="24"/>
              </w:rPr>
              <w:t xml:space="preserve">of potential areas of disagreement </w:t>
            </w:r>
            <w:r w:rsidRPr="00A90983">
              <w:rPr>
                <w:rFonts w:ascii="Arial" w:hAnsi="Arial" w:cs="Arial"/>
                <w:sz w:val="24"/>
                <w:szCs w:val="24"/>
              </w:rPr>
              <w:t>may include:</w:t>
            </w:r>
          </w:p>
          <w:p w14:paraId="2E80849C" w14:textId="77777777" w:rsidR="0040374E" w:rsidRPr="00A90983" w:rsidRDefault="005A2FCE" w:rsidP="00380270">
            <w:pPr>
              <w:pStyle w:val="ListParagraph"/>
              <w:numPr>
                <w:ilvl w:val="0"/>
                <w:numId w:val="2"/>
              </w:num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983">
              <w:rPr>
                <w:rFonts w:ascii="Arial" w:hAnsi="Arial" w:cs="Arial"/>
                <w:sz w:val="24"/>
                <w:szCs w:val="24"/>
              </w:rPr>
              <w:t>Eligibility criteria and a</w:t>
            </w:r>
            <w:r w:rsidR="0040374E" w:rsidRPr="00A90983">
              <w:rPr>
                <w:rFonts w:ascii="Arial" w:hAnsi="Arial" w:cs="Arial"/>
                <w:sz w:val="24"/>
                <w:szCs w:val="24"/>
              </w:rPr>
              <w:t>ccess to services</w:t>
            </w:r>
          </w:p>
          <w:p w14:paraId="136C1770" w14:textId="77777777" w:rsidR="00631872" w:rsidRPr="00A90983" w:rsidRDefault="008A54C0" w:rsidP="00380270">
            <w:pPr>
              <w:pStyle w:val="ListParagraph"/>
              <w:numPr>
                <w:ilvl w:val="0"/>
                <w:numId w:val="2"/>
              </w:num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983">
              <w:rPr>
                <w:rFonts w:ascii="Arial" w:hAnsi="Arial" w:cs="Arial"/>
                <w:sz w:val="24"/>
                <w:szCs w:val="24"/>
              </w:rPr>
              <w:t>Concerns in relation to a</w:t>
            </w:r>
            <w:r w:rsidR="00631872" w:rsidRPr="00A90983">
              <w:rPr>
                <w:rFonts w:ascii="Arial" w:hAnsi="Arial" w:cs="Arial"/>
                <w:sz w:val="24"/>
                <w:szCs w:val="24"/>
              </w:rPr>
              <w:t>n agenc</w:t>
            </w:r>
            <w:r w:rsidR="00E30BBC" w:rsidRPr="00A90983">
              <w:rPr>
                <w:rFonts w:ascii="Arial" w:hAnsi="Arial" w:cs="Arial"/>
                <w:sz w:val="24"/>
                <w:szCs w:val="24"/>
              </w:rPr>
              <w:t>y’s</w:t>
            </w:r>
            <w:r w:rsidR="00631872" w:rsidRPr="00A90983">
              <w:rPr>
                <w:rFonts w:ascii="Arial" w:hAnsi="Arial" w:cs="Arial"/>
                <w:sz w:val="24"/>
                <w:szCs w:val="24"/>
              </w:rPr>
              <w:t xml:space="preserve"> response to safeguarding concerns</w:t>
            </w:r>
            <w:r w:rsidR="005A2FCE" w:rsidRPr="00A90983">
              <w:rPr>
                <w:rFonts w:ascii="Arial" w:hAnsi="Arial" w:cs="Arial"/>
                <w:sz w:val="24"/>
                <w:szCs w:val="24"/>
              </w:rPr>
              <w:t xml:space="preserve"> or implementation of a safeguarding plan</w:t>
            </w:r>
          </w:p>
          <w:p w14:paraId="34CBD118" w14:textId="77777777" w:rsidR="008A54C0" w:rsidRPr="00A90983" w:rsidRDefault="008A54C0" w:rsidP="00380270">
            <w:pPr>
              <w:pStyle w:val="ListParagraph"/>
              <w:numPr>
                <w:ilvl w:val="0"/>
                <w:numId w:val="2"/>
              </w:num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983">
              <w:rPr>
                <w:rFonts w:ascii="Arial" w:hAnsi="Arial" w:cs="Arial"/>
                <w:sz w:val="24"/>
                <w:szCs w:val="24"/>
              </w:rPr>
              <w:t>Roles and responsibilities</w:t>
            </w:r>
          </w:p>
          <w:p w14:paraId="0A216269" w14:textId="77777777" w:rsidR="008A54C0" w:rsidRPr="00A90983" w:rsidRDefault="0032524E" w:rsidP="00380270">
            <w:pPr>
              <w:pStyle w:val="ListParagraph"/>
              <w:numPr>
                <w:ilvl w:val="0"/>
                <w:numId w:val="2"/>
              </w:num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983">
              <w:rPr>
                <w:rFonts w:ascii="Arial" w:hAnsi="Arial" w:cs="Arial"/>
                <w:sz w:val="24"/>
                <w:szCs w:val="24"/>
              </w:rPr>
              <w:t>Intra/inter-</w:t>
            </w:r>
            <w:r w:rsidR="008A54C0" w:rsidRPr="00A90983">
              <w:rPr>
                <w:rFonts w:ascii="Arial" w:hAnsi="Arial" w:cs="Arial"/>
                <w:sz w:val="24"/>
                <w:szCs w:val="24"/>
              </w:rPr>
              <w:t>agency communication</w:t>
            </w:r>
          </w:p>
          <w:p w14:paraId="3DC8FDB5" w14:textId="77777777" w:rsidR="00B369EC" w:rsidRPr="00A90983" w:rsidRDefault="008A54C0" w:rsidP="00380270">
            <w:pPr>
              <w:pStyle w:val="ListParagraph"/>
              <w:numPr>
                <w:ilvl w:val="0"/>
                <w:numId w:val="2"/>
              </w:num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983">
              <w:rPr>
                <w:rFonts w:ascii="Arial" w:hAnsi="Arial" w:cs="Arial"/>
                <w:sz w:val="24"/>
                <w:szCs w:val="24"/>
              </w:rPr>
              <w:t>Practice/case management issues</w:t>
            </w:r>
            <w:r w:rsidR="0032524E" w:rsidRPr="00A90983">
              <w:rPr>
                <w:rFonts w:ascii="Arial" w:hAnsi="Arial" w:cs="Arial"/>
                <w:sz w:val="24"/>
                <w:szCs w:val="24"/>
              </w:rPr>
              <w:t xml:space="preserve"> including ‘drift’ or concerns relating to case closure</w:t>
            </w:r>
          </w:p>
        </w:tc>
      </w:tr>
      <w:tr w:rsidR="003D75F0" w:rsidRPr="00A90983" w14:paraId="41CE5ED6" w14:textId="77777777" w:rsidTr="006F2435">
        <w:tc>
          <w:tcPr>
            <w:tcW w:w="675" w:type="dxa"/>
          </w:tcPr>
          <w:p w14:paraId="0FACB91A" w14:textId="77777777" w:rsidR="003D75F0" w:rsidRPr="00A90983" w:rsidRDefault="003D75F0" w:rsidP="00DB43A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</w:tcPr>
          <w:p w14:paraId="7045D377" w14:textId="77777777" w:rsidR="003D75F0" w:rsidRPr="00A90983" w:rsidRDefault="003D75F0" w:rsidP="00B6417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5F0" w:rsidRPr="00A90983" w14:paraId="1D29A1AE" w14:textId="77777777" w:rsidTr="006F2435">
        <w:tc>
          <w:tcPr>
            <w:tcW w:w="675" w:type="dxa"/>
          </w:tcPr>
          <w:p w14:paraId="25191315" w14:textId="77777777" w:rsidR="003D75F0" w:rsidRPr="00A90983" w:rsidRDefault="003D75F0" w:rsidP="00DB43AB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A90983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8931" w:type="dxa"/>
          </w:tcPr>
          <w:p w14:paraId="4DFDD037" w14:textId="77777777" w:rsidR="003D75F0" w:rsidRPr="00A90983" w:rsidRDefault="003D75F0" w:rsidP="00B6417B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A90983">
              <w:rPr>
                <w:rFonts w:ascii="Arial" w:hAnsi="Arial" w:cs="Arial"/>
                <w:b/>
                <w:sz w:val="24"/>
                <w:szCs w:val="24"/>
              </w:rPr>
              <w:t>Process</w:t>
            </w:r>
          </w:p>
        </w:tc>
      </w:tr>
      <w:tr w:rsidR="003D75F0" w:rsidRPr="00A90983" w14:paraId="0EBDE214" w14:textId="77777777" w:rsidTr="006F2435">
        <w:tc>
          <w:tcPr>
            <w:tcW w:w="675" w:type="dxa"/>
          </w:tcPr>
          <w:p w14:paraId="612C3F90" w14:textId="77777777" w:rsidR="003D75F0" w:rsidRPr="00A90983" w:rsidRDefault="001366B4" w:rsidP="00DB43A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90983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8931" w:type="dxa"/>
          </w:tcPr>
          <w:p w14:paraId="798F6FB8" w14:textId="471A76BF" w:rsidR="003D75F0" w:rsidRPr="00A90983" w:rsidRDefault="001366B4" w:rsidP="00294401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983">
              <w:rPr>
                <w:rFonts w:ascii="Arial" w:hAnsi="Arial" w:cs="Arial"/>
                <w:sz w:val="24"/>
                <w:szCs w:val="24"/>
              </w:rPr>
              <w:t xml:space="preserve">In cases where </w:t>
            </w:r>
            <w:r w:rsidR="000C7E55" w:rsidRPr="00A90983">
              <w:rPr>
                <w:rFonts w:ascii="Arial" w:hAnsi="Arial" w:cs="Arial"/>
                <w:sz w:val="24"/>
                <w:szCs w:val="24"/>
              </w:rPr>
              <w:t xml:space="preserve">there is a difference of professional opinion and a </w:t>
            </w:r>
            <w:r w:rsidRPr="00A90983">
              <w:rPr>
                <w:rFonts w:ascii="Arial" w:hAnsi="Arial" w:cs="Arial"/>
                <w:sz w:val="24"/>
                <w:szCs w:val="24"/>
              </w:rPr>
              <w:t>professional consider</w:t>
            </w:r>
            <w:r w:rsidR="000C7E55" w:rsidRPr="00A90983">
              <w:rPr>
                <w:rFonts w:ascii="Arial" w:hAnsi="Arial" w:cs="Arial"/>
                <w:sz w:val="24"/>
                <w:szCs w:val="24"/>
              </w:rPr>
              <w:t>s</w:t>
            </w:r>
            <w:r w:rsidR="00294401" w:rsidRPr="00A90983">
              <w:rPr>
                <w:rFonts w:ascii="Arial" w:hAnsi="Arial" w:cs="Arial"/>
                <w:sz w:val="24"/>
                <w:szCs w:val="24"/>
              </w:rPr>
              <w:t xml:space="preserve"> an adult </w:t>
            </w:r>
            <w:r w:rsidRPr="00A90983">
              <w:rPr>
                <w:rFonts w:ascii="Arial" w:hAnsi="Arial" w:cs="Arial"/>
                <w:sz w:val="24"/>
                <w:szCs w:val="24"/>
              </w:rPr>
              <w:t xml:space="preserve">is at immediate risk of significant harm, concerns must be escalated to a manager and/or safeguarding lead </w:t>
            </w:r>
            <w:r w:rsidR="0065607E" w:rsidRPr="00A90983">
              <w:rPr>
                <w:rFonts w:ascii="Arial" w:hAnsi="Arial" w:cs="Arial"/>
                <w:sz w:val="24"/>
                <w:szCs w:val="24"/>
              </w:rPr>
              <w:t>immediately</w:t>
            </w:r>
            <w:r w:rsidRPr="00A90983">
              <w:rPr>
                <w:rFonts w:ascii="Arial" w:hAnsi="Arial" w:cs="Arial"/>
                <w:sz w:val="24"/>
                <w:szCs w:val="24"/>
              </w:rPr>
              <w:t>.</w:t>
            </w:r>
            <w:r w:rsidR="0090531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A5129">
              <w:rPr>
                <w:rFonts w:ascii="Arial" w:hAnsi="Arial" w:cs="Arial"/>
                <w:sz w:val="24"/>
                <w:szCs w:val="24"/>
              </w:rPr>
              <w:t xml:space="preserve">Names and contact details for senior safeguarding leads in partner agencies can be obtained from the </w:t>
            </w:r>
            <w:hyperlink r:id="rId14" w:history="1">
              <w:r w:rsidR="00FA5129" w:rsidRPr="00FA5129">
                <w:rPr>
                  <w:rStyle w:val="Hyperlink"/>
                  <w:rFonts w:ascii="Arial" w:hAnsi="Arial" w:cs="Arial"/>
                  <w:b/>
                  <w:bCs/>
                  <w:color w:val="4F6228" w:themeColor="accent3" w:themeShade="80"/>
                  <w:sz w:val="24"/>
                  <w:szCs w:val="24"/>
                  <w:u w:val="none"/>
                </w:rPr>
                <w:t>RSAB Manager</w:t>
              </w:r>
            </w:hyperlink>
            <w:r w:rsidR="00FA51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366B4" w:rsidRPr="00A90983" w14:paraId="554052DE" w14:textId="77777777" w:rsidTr="006F2435">
        <w:tc>
          <w:tcPr>
            <w:tcW w:w="675" w:type="dxa"/>
          </w:tcPr>
          <w:p w14:paraId="2596D30A" w14:textId="77777777" w:rsidR="001366B4" w:rsidRPr="00A90983" w:rsidRDefault="001366B4" w:rsidP="00DB43A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90983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8931" w:type="dxa"/>
          </w:tcPr>
          <w:p w14:paraId="262ADBD5" w14:textId="77777777" w:rsidR="001366B4" w:rsidRPr="00A90983" w:rsidRDefault="000C7E55" w:rsidP="00666A25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983">
              <w:rPr>
                <w:rFonts w:ascii="Arial" w:hAnsi="Arial" w:cs="Arial"/>
                <w:sz w:val="24"/>
                <w:szCs w:val="24"/>
              </w:rPr>
              <w:t>When</w:t>
            </w:r>
            <w:r w:rsidR="001366B4" w:rsidRPr="00A90983">
              <w:rPr>
                <w:rFonts w:ascii="Arial" w:hAnsi="Arial" w:cs="Arial"/>
                <w:sz w:val="24"/>
                <w:szCs w:val="24"/>
              </w:rPr>
              <w:t xml:space="preserve"> there is a disagreement over a significant issue, which potentially impacts </w:t>
            </w:r>
            <w:r w:rsidR="001366B4" w:rsidRPr="00A90983">
              <w:rPr>
                <w:rFonts w:ascii="Arial" w:hAnsi="Arial" w:cs="Arial"/>
                <w:sz w:val="24"/>
                <w:szCs w:val="24"/>
              </w:rPr>
              <w:lastRenderedPageBreak/>
              <w:t>on the safety and welfare of a</w:t>
            </w:r>
            <w:r w:rsidR="00290ACF" w:rsidRPr="00A90983">
              <w:rPr>
                <w:rFonts w:ascii="Arial" w:hAnsi="Arial" w:cs="Arial"/>
                <w:sz w:val="24"/>
                <w:szCs w:val="24"/>
              </w:rPr>
              <w:t>n adult</w:t>
            </w:r>
            <w:r w:rsidR="0036457E" w:rsidRPr="00A90983">
              <w:rPr>
                <w:rFonts w:ascii="Arial" w:hAnsi="Arial" w:cs="Arial"/>
                <w:sz w:val="24"/>
                <w:szCs w:val="24"/>
              </w:rPr>
              <w:t xml:space="preserve"> but </w:t>
            </w:r>
            <w:r w:rsidRPr="00A90983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290ACF" w:rsidRPr="00A90983">
              <w:rPr>
                <w:rFonts w:ascii="Arial" w:hAnsi="Arial" w:cs="Arial"/>
                <w:sz w:val="24"/>
                <w:szCs w:val="24"/>
              </w:rPr>
              <w:t xml:space="preserve">adult </w:t>
            </w:r>
            <w:r w:rsidR="0036457E" w:rsidRPr="00A90983">
              <w:rPr>
                <w:rFonts w:ascii="Arial" w:hAnsi="Arial" w:cs="Arial"/>
                <w:sz w:val="24"/>
                <w:szCs w:val="24"/>
              </w:rPr>
              <w:t>is not considered at immediate risk</w:t>
            </w:r>
            <w:r w:rsidR="001366B4" w:rsidRPr="00A90983">
              <w:rPr>
                <w:rFonts w:ascii="Arial" w:hAnsi="Arial" w:cs="Arial"/>
                <w:sz w:val="24"/>
                <w:szCs w:val="24"/>
              </w:rPr>
              <w:t>, the respective</w:t>
            </w:r>
            <w:r w:rsidR="00666A25" w:rsidRPr="00A90983">
              <w:rPr>
                <w:rFonts w:ascii="Arial" w:hAnsi="Arial" w:cs="Arial"/>
                <w:sz w:val="24"/>
                <w:szCs w:val="24"/>
              </w:rPr>
              <w:t xml:space="preserve"> professionals</w:t>
            </w:r>
            <w:r w:rsidR="001366B4" w:rsidRPr="00A90983">
              <w:rPr>
                <w:rFonts w:ascii="Arial" w:hAnsi="Arial" w:cs="Arial"/>
                <w:sz w:val="24"/>
                <w:szCs w:val="24"/>
              </w:rPr>
              <w:t xml:space="preserve"> must identify explicitly </w:t>
            </w:r>
            <w:r w:rsidRPr="00A90983">
              <w:rPr>
                <w:rFonts w:ascii="Arial" w:hAnsi="Arial" w:cs="Arial"/>
                <w:sz w:val="24"/>
                <w:szCs w:val="24"/>
              </w:rPr>
              <w:t xml:space="preserve">the issue they are concerned about, the risk to the </w:t>
            </w:r>
            <w:r w:rsidR="00290ACF" w:rsidRPr="00A90983">
              <w:rPr>
                <w:rFonts w:ascii="Arial" w:hAnsi="Arial" w:cs="Arial"/>
                <w:sz w:val="24"/>
                <w:szCs w:val="24"/>
              </w:rPr>
              <w:t xml:space="preserve">adult, </w:t>
            </w:r>
            <w:r w:rsidR="001366B4" w:rsidRPr="00A90983">
              <w:rPr>
                <w:rFonts w:ascii="Arial" w:hAnsi="Arial" w:cs="Arial"/>
                <w:sz w:val="24"/>
                <w:szCs w:val="24"/>
              </w:rPr>
              <w:t xml:space="preserve">the nature of the disagreement and what the respective </w:t>
            </w:r>
            <w:r w:rsidR="00666A25" w:rsidRPr="00A90983">
              <w:rPr>
                <w:rFonts w:ascii="Arial" w:hAnsi="Arial" w:cs="Arial"/>
                <w:sz w:val="24"/>
                <w:szCs w:val="24"/>
              </w:rPr>
              <w:t xml:space="preserve">professionals </w:t>
            </w:r>
            <w:r w:rsidR="001366B4" w:rsidRPr="00A90983">
              <w:rPr>
                <w:rFonts w:ascii="Arial" w:hAnsi="Arial" w:cs="Arial"/>
                <w:sz w:val="24"/>
                <w:szCs w:val="24"/>
              </w:rPr>
              <w:t>aim to achieve.</w:t>
            </w:r>
          </w:p>
        </w:tc>
      </w:tr>
      <w:tr w:rsidR="001366B4" w:rsidRPr="00A90983" w14:paraId="076C73EE" w14:textId="77777777" w:rsidTr="006F2435">
        <w:tc>
          <w:tcPr>
            <w:tcW w:w="675" w:type="dxa"/>
          </w:tcPr>
          <w:p w14:paraId="1FB7FC59" w14:textId="77777777" w:rsidR="001366B4" w:rsidRPr="00A90983" w:rsidRDefault="001366B4" w:rsidP="00DB43A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90983">
              <w:rPr>
                <w:rFonts w:ascii="Arial" w:hAnsi="Arial" w:cs="Arial"/>
                <w:sz w:val="24"/>
                <w:szCs w:val="24"/>
              </w:rPr>
              <w:lastRenderedPageBreak/>
              <w:t>4.3</w:t>
            </w:r>
          </w:p>
        </w:tc>
        <w:tc>
          <w:tcPr>
            <w:tcW w:w="8931" w:type="dxa"/>
          </w:tcPr>
          <w:p w14:paraId="705892CF" w14:textId="77777777" w:rsidR="001366B4" w:rsidRDefault="000C7E55" w:rsidP="00290ACF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983">
              <w:rPr>
                <w:rFonts w:ascii="Arial" w:hAnsi="Arial" w:cs="Arial"/>
                <w:sz w:val="24"/>
                <w:szCs w:val="24"/>
              </w:rPr>
              <w:t xml:space="preserve">The professionals involved in the conflict resolution process must contemporaneously record each </w:t>
            </w:r>
            <w:r w:rsidR="003B78DB" w:rsidRPr="00A90983">
              <w:rPr>
                <w:rFonts w:ascii="Arial" w:hAnsi="Arial" w:cs="Arial"/>
                <w:sz w:val="24"/>
                <w:szCs w:val="24"/>
              </w:rPr>
              <w:t>intra and</w:t>
            </w:r>
            <w:r w:rsidRPr="00A90983">
              <w:rPr>
                <w:rFonts w:ascii="Arial" w:hAnsi="Arial" w:cs="Arial"/>
                <w:sz w:val="24"/>
                <w:szCs w:val="24"/>
              </w:rPr>
              <w:t xml:space="preserve"> inter-agency discussion they have, approve and date the record and place a record on the </w:t>
            </w:r>
            <w:r w:rsidR="00290ACF" w:rsidRPr="00A90983">
              <w:rPr>
                <w:rFonts w:ascii="Arial" w:hAnsi="Arial" w:cs="Arial"/>
                <w:sz w:val="24"/>
                <w:szCs w:val="24"/>
              </w:rPr>
              <w:t xml:space="preserve">adult’s </w:t>
            </w:r>
            <w:r w:rsidRPr="00A90983">
              <w:rPr>
                <w:rFonts w:ascii="Arial" w:hAnsi="Arial" w:cs="Arial"/>
                <w:sz w:val="24"/>
                <w:szCs w:val="24"/>
              </w:rPr>
              <w:t xml:space="preserve">file together with any other written communications and information. The agreed outcome of </w:t>
            </w:r>
            <w:r w:rsidR="00E97D40" w:rsidRPr="00A90983">
              <w:rPr>
                <w:rFonts w:ascii="Arial" w:hAnsi="Arial" w:cs="Arial"/>
                <w:sz w:val="24"/>
                <w:szCs w:val="24"/>
              </w:rPr>
              <w:t>discussions and</w:t>
            </w:r>
            <w:r w:rsidR="001366B4" w:rsidRPr="00A90983">
              <w:rPr>
                <w:rFonts w:ascii="Arial" w:hAnsi="Arial" w:cs="Arial"/>
                <w:sz w:val="24"/>
                <w:szCs w:val="24"/>
              </w:rPr>
              <w:t xml:space="preserve"> how any outstanding issues will be pursued</w:t>
            </w:r>
            <w:r w:rsidRPr="00A90983">
              <w:rPr>
                <w:rFonts w:ascii="Arial" w:hAnsi="Arial" w:cs="Arial"/>
                <w:sz w:val="24"/>
                <w:szCs w:val="24"/>
              </w:rPr>
              <w:t xml:space="preserve"> must be recorded</w:t>
            </w:r>
            <w:r w:rsidR="002E1071" w:rsidRPr="00A90983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720B17">
              <w:rPr>
                <w:rFonts w:ascii="Arial" w:hAnsi="Arial" w:cs="Arial"/>
                <w:sz w:val="24"/>
                <w:szCs w:val="24"/>
              </w:rPr>
              <w:t xml:space="preserve">A flowchart is available illustrating the process on </w:t>
            </w:r>
            <w:hyperlink w:anchor="Flowchart" w:history="1">
              <w:r w:rsidR="00720B17" w:rsidRPr="005D2DDF">
                <w:rPr>
                  <w:rStyle w:val="Hyperlink"/>
                  <w:rFonts w:ascii="Arial" w:hAnsi="Arial" w:cs="Arial"/>
                  <w:b/>
                  <w:bCs/>
                  <w:color w:val="4F6228" w:themeColor="accent3" w:themeShade="80"/>
                  <w:sz w:val="24"/>
                  <w:szCs w:val="24"/>
                  <w:u w:val="none"/>
                </w:rPr>
                <w:t>page 6</w:t>
              </w:r>
            </w:hyperlink>
            <w:r w:rsidR="00720B17">
              <w:rPr>
                <w:rFonts w:ascii="Arial" w:hAnsi="Arial" w:cs="Arial"/>
                <w:sz w:val="24"/>
                <w:szCs w:val="24"/>
              </w:rPr>
              <w:t xml:space="preserve"> of this Policy.</w:t>
            </w:r>
          </w:p>
          <w:p w14:paraId="1104FD0C" w14:textId="77777777" w:rsidR="00E714B1" w:rsidRPr="00A90983" w:rsidRDefault="00E714B1" w:rsidP="00290ACF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6B4" w:rsidRPr="00A90983" w14:paraId="003EC996" w14:textId="77777777" w:rsidTr="006F2435">
        <w:tc>
          <w:tcPr>
            <w:tcW w:w="675" w:type="dxa"/>
          </w:tcPr>
          <w:p w14:paraId="66A81846" w14:textId="77777777" w:rsidR="001366B4" w:rsidRPr="00A90983" w:rsidRDefault="0036457E" w:rsidP="00DB43A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90983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8931" w:type="dxa"/>
          </w:tcPr>
          <w:p w14:paraId="59B812B7" w14:textId="77777777" w:rsidR="00774B60" w:rsidRPr="00A90983" w:rsidRDefault="0036457E" w:rsidP="00774B60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90983">
              <w:rPr>
                <w:rFonts w:ascii="Arial" w:hAnsi="Arial" w:cs="Arial"/>
                <w:b/>
                <w:sz w:val="24"/>
                <w:szCs w:val="24"/>
                <w:u w:val="single"/>
              </w:rPr>
              <w:t>Stage 1</w:t>
            </w:r>
          </w:p>
          <w:p w14:paraId="05B2D5CB" w14:textId="77777777" w:rsidR="001366B4" w:rsidRPr="00A90983" w:rsidRDefault="000C7E55" w:rsidP="00380270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983">
              <w:rPr>
                <w:rFonts w:ascii="Arial" w:hAnsi="Arial" w:cs="Arial"/>
                <w:sz w:val="24"/>
                <w:szCs w:val="24"/>
              </w:rPr>
              <w:t>I</w:t>
            </w:r>
            <w:r w:rsidR="0036457E" w:rsidRPr="00A90983">
              <w:rPr>
                <w:rFonts w:ascii="Arial" w:hAnsi="Arial" w:cs="Arial"/>
                <w:sz w:val="24"/>
                <w:szCs w:val="24"/>
              </w:rPr>
              <w:t xml:space="preserve">n the first instance the professional </w:t>
            </w:r>
            <w:r w:rsidR="00530B0C" w:rsidRPr="00A90983">
              <w:rPr>
                <w:rFonts w:ascii="Arial" w:hAnsi="Arial" w:cs="Arial"/>
                <w:sz w:val="24"/>
                <w:szCs w:val="24"/>
              </w:rPr>
              <w:t xml:space="preserve">with concerns </w:t>
            </w:r>
            <w:r w:rsidR="0036457E" w:rsidRPr="00A90983">
              <w:rPr>
                <w:rFonts w:ascii="Arial" w:hAnsi="Arial" w:cs="Arial"/>
                <w:sz w:val="24"/>
                <w:szCs w:val="24"/>
              </w:rPr>
              <w:t xml:space="preserve">should raise the matter with the relevant </w:t>
            </w:r>
            <w:r w:rsidR="00AB79DB" w:rsidRPr="00A90983">
              <w:rPr>
                <w:rFonts w:ascii="Arial" w:hAnsi="Arial" w:cs="Arial"/>
                <w:sz w:val="24"/>
                <w:szCs w:val="24"/>
              </w:rPr>
              <w:t>professional in the other agency</w:t>
            </w:r>
            <w:r w:rsidR="0036457E" w:rsidRPr="00A90983">
              <w:rPr>
                <w:rFonts w:ascii="Arial" w:hAnsi="Arial" w:cs="Arial"/>
                <w:sz w:val="24"/>
                <w:szCs w:val="24"/>
              </w:rPr>
              <w:t xml:space="preserve"> verbally or in writing </w:t>
            </w:r>
            <w:r w:rsidR="00AB79DB" w:rsidRPr="00A90983">
              <w:rPr>
                <w:rFonts w:ascii="Arial" w:hAnsi="Arial" w:cs="Arial"/>
                <w:b/>
                <w:sz w:val="24"/>
                <w:szCs w:val="24"/>
              </w:rPr>
              <w:t>within two</w:t>
            </w:r>
            <w:r w:rsidR="0036457E" w:rsidRPr="00A90983">
              <w:rPr>
                <w:rFonts w:ascii="Arial" w:hAnsi="Arial" w:cs="Arial"/>
                <w:b/>
                <w:sz w:val="24"/>
                <w:szCs w:val="24"/>
              </w:rPr>
              <w:t xml:space="preserve"> working days</w:t>
            </w:r>
            <w:r w:rsidR="0036457E" w:rsidRPr="00A90983">
              <w:rPr>
                <w:rFonts w:ascii="Arial" w:hAnsi="Arial" w:cs="Arial"/>
                <w:sz w:val="24"/>
                <w:szCs w:val="24"/>
              </w:rPr>
              <w:t xml:space="preserve"> of the disagreement or receipt of a decision.</w:t>
            </w:r>
          </w:p>
          <w:p w14:paraId="38C08205" w14:textId="77777777" w:rsidR="007B63BA" w:rsidRPr="00A90983" w:rsidRDefault="00774B60" w:rsidP="00380270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983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0C7E55" w:rsidRPr="00A90983">
              <w:rPr>
                <w:rFonts w:ascii="Arial" w:hAnsi="Arial" w:cs="Arial"/>
                <w:sz w:val="24"/>
                <w:szCs w:val="24"/>
              </w:rPr>
              <w:t xml:space="preserve">professional </w:t>
            </w:r>
            <w:r w:rsidR="00530B0C" w:rsidRPr="00A90983">
              <w:rPr>
                <w:rFonts w:ascii="Arial" w:hAnsi="Arial" w:cs="Arial"/>
                <w:sz w:val="24"/>
                <w:szCs w:val="24"/>
              </w:rPr>
              <w:t xml:space="preserve">with concerns </w:t>
            </w:r>
            <w:r w:rsidRPr="00A90983">
              <w:rPr>
                <w:rFonts w:ascii="Arial" w:hAnsi="Arial" w:cs="Arial"/>
                <w:sz w:val="24"/>
                <w:szCs w:val="24"/>
              </w:rPr>
              <w:t xml:space="preserve">should provide clear evidence based reasons for their disagreement.  The receiving </w:t>
            </w:r>
            <w:r w:rsidR="00AB79DB" w:rsidRPr="00A90983">
              <w:rPr>
                <w:rFonts w:ascii="Arial" w:hAnsi="Arial" w:cs="Arial"/>
                <w:sz w:val="24"/>
                <w:szCs w:val="24"/>
              </w:rPr>
              <w:t xml:space="preserve">professional </w:t>
            </w:r>
            <w:r w:rsidRPr="00A90983">
              <w:rPr>
                <w:rFonts w:ascii="Arial" w:hAnsi="Arial" w:cs="Arial"/>
                <w:sz w:val="24"/>
                <w:szCs w:val="24"/>
              </w:rPr>
              <w:t xml:space="preserve">must read and review the case file and </w:t>
            </w:r>
            <w:r w:rsidRPr="00A90983">
              <w:rPr>
                <w:rFonts w:ascii="Arial" w:hAnsi="Arial" w:cs="Arial"/>
                <w:b/>
                <w:sz w:val="24"/>
                <w:szCs w:val="24"/>
              </w:rPr>
              <w:t xml:space="preserve">must speak to the </w:t>
            </w:r>
            <w:r w:rsidR="00530B0C" w:rsidRPr="00A90983">
              <w:rPr>
                <w:rFonts w:ascii="Arial" w:hAnsi="Arial" w:cs="Arial"/>
                <w:b/>
                <w:sz w:val="24"/>
                <w:szCs w:val="24"/>
              </w:rPr>
              <w:t xml:space="preserve">concerned </w:t>
            </w:r>
            <w:r w:rsidR="00AF0BA2" w:rsidRPr="00A90983">
              <w:rPr>
                <w:rFonts w:ascii="Arial" w:hAnsi="Arial" w:cs="Arial"/>
                <w:b/>
                <w:sz w:val="24"/>
                <w:szCs w:val="24"/>
              </w:rPr>
              <w:t xml:space="preserve">professional </w:t>
            </w:r>
            <w:r w:rsidR="00AB79DB" w:rsidRPr="00A90983">
              <w:rPr>
                <w:rFonts w:ascii="Arial" w:hAnsi="Arial" w:cs="Arial"/>
                <w:b/>
                <w:sz w:val="24"/>
                <w:szCs w:val="24"/>
              </w:rPr>
              <w:t>within three</w:t>
            </w:r>
            <w:r w:rsidRPr="00A90983">
              <w:rPr>
                <w:rFonts w:ascii="Arial" w:hAnsi="Arial" w:cs="Arial"/>
                <w:b/>
                <w:sz w:val="24"/>
                <w:szCs w:val="24"/>
              </w:rPr>
              <w:t xml:space="preserve"> working days </w:t>
            </w:r>
            <w:r w:rsidRPr="00A90983">
              <w:rPr>
                <w:rFonts w:ascii="Arial" w:hAnsi="Arial" w:cs="Arial"/>
                <w:sz w:val="24"/>
                <w:szCs w:val="24"/>
              </w:rPr>
              <w:t xml:space="preserve">and attempt to find a mutually agreeable way forward sought via discussion or meeting.  </w:t>
            </w:r>
          </w:p>
          <w:p w14:paraId="4C48D946" w14:textId="77777777" w:rsidR="007B63BA" w:rsidRPr="00A90983" w:rsidRDefault="00E96062" w:rsidP="00380270">
            <w:pPr>
              <w:spacing w:before="240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A90983">
              <w:rPr>
                <w:rFonts w:ascii="Arial" w:hAnsi="Arial" w:cs="Arial"/>
                <w:sz w:val="24"/>
                <w:szCs w:val="24"/>
              </w:rPr>
              <w:t xml:space="preserve">The matter must be resolved more quickly if delay would fail to protect the </w:t>
            </w:r>
            <w:r w:rsidR="00AB79DB" w:rsidRPr="00A90983">
              <w:rPr>
                <w:rFonts w:ascii="Arial" w:hAnsi="Arial" w:cs="Arial"/>
                <w:sz w:val="24"/>
                <w:szCs w:val="24"/>
              </w:rPr>
              <w:t xml:space="preserve">adult </w:t>
            </w:r>
            <w:r w:rsidRPr="00A90983">
              <w:rPr>
                <w:rFonts w:ascii="Arial" w:hAnsi="Arial" w:cs="Arial"/>
                <w:sz w:val="24"/>
                <w:szCs w:val="24"/>
              </w:rPr>
              <w:t>from harm.</w:t>
            </w:r>
          </w:p>
          <w:p w14:paraId="21C43C01" w14:textId="77777777" w:rsidR="00774B60" w:rsidRPr="00A90983" w:rsidRDefault="00774B60" w:rsidP="00AB79DB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0983">
              <w:rPr>
                <w:rFonts w:ascii="Arial" w:hAnsi="Arial" w:cs="Arial"/>
                <w:sz w:val="24"/>
                <w:szCs w:val="24"/>
              </w:rPr>
              <w:t xml:space="preserve">Where a resolution is reached the </w:t>
            </w:r>
            <w:r w:rsidR="00AB79DB" w:rsidRPr="00A90983">
              <w:rPr>
                <w:rFonts w:ascii="Arial" w:hAnsi="Arial" w:cs="Arial"/>
                <w:sz w:val="24"/>
                <w:szCs w:val="24"/>
              </w:rPr>
              <w:t xml:space="preserve">receiving professional </w:t>
            </w:r>
            <w:r w:rsidRPr="00A90983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="00AF0BA2" w:rsidRPr="00A90983">
              <w:rPr>
                <w:rFonts w:ascii="Arial" w:hAnsi="Arial" w:cs="Arial"/>
                <w:sz w:val="24"/>
                <w:szCs w:val="24"/>
              </w:rPr>
              <w:t xml:space="preserve">confirm the outcome with </w:t>
            </w:r>
            <w:r w:rsidRPr="00A90983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AF0BA2" w:rsidRPr="00A90983">
              <w:rPr>
                <w:rFonts w:ascii="Arial" w:hAnsi="Arial" w:cs="Arial"/>
                <w:sz w:val="24"/>
                <w:szCs w:val="24"/>
              </w:rPr>
              <w:t>professional who has raised the concerns</w:t>
            </w:r>
            <w:r w:rsidRPr="00A90983">
              <w:rPr>
                <w:rFonts w:ascii="Arial" w:hAnsi="Arial" w:cs="Arial"/>
                <w:sz w:val="24"/>
                <w:szCs w:val="24"/>
              </w:rPr>
              <w:t xml:space="preserve"> in writing within a further </w:t>
            </w:r>
            <w:r w:rsidR="00AB79DB" w:rsidRPr="00A90983">
              <w:rPr>
                <w:rFonts w:ascii="Arial" w:hAnsi="Arial" w:cs="Arial"/>
                <w:b/>
                <w:sz w:val="24"/>
                <w:szCs w:val="24"/>
              </w:rPr>
              <w:t>two</w:t>
            </w:r>
            <w:r w:rsidRPr="00A90983">
              <w:rPr>
                <w:rFonts w:ascii="Arial" w:hAnsi="Arial" w:cs="Arial"/>
                <w:b/>
                <w:sz w:val="24"/>
                <w:szCs w:val="24"/>
              </w:rPr>
              <w:t xml:space="preserve"> working days</w:t>
            </w:r>
            <w:r w:rsidR="00EF23B9" w:rsidRPr="00A9098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36457E" w:rsidRPr="00A90983" w14:paraId="6EF41494" w14:textId="77777777" w:rsidTr="006F2435">
        <w:tc>
          <w:tcPr>
            <w:tcW w:w="675" w:type="dxa"/>
          </w:tcPr>
          <w:p w14:paraId="03C81D18" w14:textId="77777777" w:rsidR="0036457E" w:rsidRPr="00A90983" w:rsidRDefault="00774B60" w:rsidP="00DB43A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90983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8931" w:type="dxa"/>
          </w:tcPr>
          <w:p w14:paraId="2F10CB88" w14:textId="77777777" w:rsidR="0036457E" w:rsidRPr="00A90983" w:rsidRDefault="00774B60" w:rsidP="0036457E">
            <w:pPr>
              <w:spacing w:before="24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90983">
              <w:rPr>
                <w:rFonts w:ascii="Arial" w:hAnsi="Arial" w:cs="Arial"/>
                <w:b/>
                <w:sz w:val="24"/>
                <w:szCs w:val="24"/>
                <w:u w:val="single"/>
              </w:rPr>
              <w:t>Stage 2</w:t>
            </w:r>
          </w:p>
          <w:p w14:paraId="325CEFE4" w14:textId="77777777" w:rsidR="00774B60" w:rsidRPr="00A90983" w:rsidRDefault="00530B0C" w:rsidP="00380270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983">
              <w:rPr>
                <w:rFonts w:ascii="Arial" w:hAnsi="Arial" w:cs="Arial"/>
                <w:sz w:val="24"/>
                <w:szCs w:val="24"/>
              </w:rPr>
              <w:t xml:space="preserve">If the professionals are unable to resolve the matter satisfactorily </w:t>
            </w:r>
            <w:r w:rsidR="007B63BA" w:rsidRPr="00A90983">
              <w:rPr>
                <w:rFonts w:ascii="Arial" w:hAnsi="Arial" w:cs="Arial"/>
                <w:sz w:val="24"/>
                <w:szCs w:val="24"/>
              </w:rPr>
              <w:t>within the timescale</w:t>
            </w:r>
            <w:r w:rsidRPr="00A90983">
              <w:rPr>
                <w:rFonts w:ascii="Arial" w:hAnsi="Arial" w:cs="Arial"/>
                <w:sz w:val="24"/>
                <w:szCs w:val="24"/>
              </w:rPr>
              <w:t>, the concern or difficulty should be escalated to their respective line manager</w:t>
            </w:r>
            <w:r w:rsidR="00B905FE" w:rsidRPr="00A90983">
              <w:rPr>
                <w:rFonts w:ascii="Arial" w:hAnsi="Arial" w:cs="Arial"/>
                <w:sz w:val="24"/>
                <w:szCs w:val="24"/>
              </w:rPr>
              <w:t>s</w:t>
            </w:r>
            <w:r w:rsidR="007B018A" w:rsidRPr="00A909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018A" w:rsidRPr="00A90983">
              <w:rPr>
                <w:rFonts w:ascii="Arial" w:hAnsi="Arial" w:cs="Arial"/>
                <w:b/>
                <w:sz w:val="24"/>
                <w:szCs w:val="24"/>
              </w:rPr>
              <w:t>within the same</w:t>
            </w:r>
            <w:r w:rsidR="00B905FE" w:rsidRPr="00A90983">
              <w:rPr>
                <w:rFonts w:ascii="Arial" w:hAnsi="Arial" w:cs="Arial"/>
                <w:b/>
                <w:sz w:val="24"/>
                <w:szCs w:val="24"/>
              </w:rPr>
              <w:t xml:space="preserve"> working day</w:t>
            </w:r>
            <w:r w:rsidRPr="00A90983">
              <w:rPr>
                <w:rFonts w:ascii="Arial" w:hAnsi="Arial" w:cs="Arial"/>
                <w:sz w:val="24"/>
                <w:szCs w:val="24"/>
              </w:rPr>
              <w:t xml:space="preserve"> and a resolution should be achieved </w:t>
            </w:r>
            <w:r w:rsidRPr="00A90983">
              <w:rPr>
                <w:rFonts w:ascii="Arial" w:hAnsi="Arial" w:cs="Arial"/>
                <w:b/>
                <w:sz w:val="24"/>
                <w:szCs w:val="24"/>
              </w:rPr>
              <w:t xml:space="preserve">within </w:t>
            </w:r>
            <w:r w:rsidR="007B63BA" w:rsidRPr="00A90983">
              <w:rPr>
                <w:rFonts w:ascii="Arial" w:hAnsi="Arial" w:cs="Arial"/>
                <w:b/>
                <w:sz w:val="24"/>
                <w:szCs w:val="24"/>
              </w:rPr>
              <w:t xml:space="preserve">a further </w:t>
            </w:r>
            <w:r w:rsidR="00DF5010" w:rsidRPr="00A90983">
              <w:rPr>
                <w:rFonts w:ascii="Arial" w:hAnsi="Arial" w:cs="Arial"/>
                <w:b/>
                <w:sz w:val="24"/>
                <w:szCs w:val="24"/>
              </w:rPr>
              <w:t>five</w:t>
            </w:r>
            <w:r w:rsidRPr="00A90983">
              <w:rPr>
                <w:rFonts w:ascii="Arial" w:hAnsi="Arial" w:cs="Arial"/>
                <w:b/>
                <w:sz w:val="24"/>
                <w:szCs w:val="24"/>
              </w:rPr>
              <w:t xml:space="preserve"> working days</w:t>
            </w:r>
            <w:r w:rsidR="007B63BA" w:rsidRPr="00A90983">
              <w:rPr>
                <w:rFonts w:ascii="Arial" w:hAnsi="Arial" w:cs="Arial"/>
                <w:sz w:val="24"/>
                <w:szCs w:val="24"/>
              </w:rPr>
              <w:t xml:space="preserve"> or a timescale that protects the </w:t>
            </w:r>
            <w:r w:rsidR="00DF5010" w:rsidRPr="00A90983">
              <w:rPr>
                <w:rFonts w:ascii="Arial" w:hAnsi="Arial" w:cs="Arial"/>
                <w:sz w:val="24"/>
                <w:szCs w:val="24"/>
              </w:rPr>
              <w:t xml:space="preserve">adult </w:t>
            </w:r>
            <w:r w:rsidR="007B63BA" w:rsidRPr="00A90983">
              <w:rPr>
                <w:rFonts w:ascii="Arial" w:hAnsi="Arial" w:cs="Arial"/>
                <w:sz w:val="24"/>
                <w:szCs w:val="24"/>
              </w:rPr>
              <w:t>from harm (whichever is less)</w:t>
            </w:r>
            <w:r w:rsidRPr="00A90983">
              <w:rPr>
                <w:rFonts w:ascii="Arial" w:hAnsi="Arial" w:cs="Arial"/>
                <w:sz w:val="24"/>
                <w:szCs w:val="24"/>
              </w:rPr>
              <w:t>.</w:t>
            </w:r>
            <w:r w:rsidR="007B63BA" w:rsidRPr="00A90983">
              <w:rPr>
                <w:rFonts w:ascii="Arial" w:hAnsi="Arial" w:cs="Arial"/>
                <w:sz w:val="24"/>
                <w:szCs w:val="24"/>
              </w:rPr>
              <w:t xml:space="preserve"> These first line managers should </w:t>
            </w:r>
            <w:r w:rsidR="00AF0BA2" w:rsidRPr="00A90983">
              <w:rPr>
                <w:rFonts w:ascii="Arial" w:hAnsi="Arial" w:cs="Arial"/>
                <w:sz w:val="24"/>
                <w:szCs w:val="24"/>
              </w:rPr>
              <w:t xml:space="preserve">where necessary </w:t>
            </w:r>
            <w:r w:rsidR="007B63BA" w:rsidRPr="00A90983">
              <w:rPr>
                <w:rFonts w:ascii="Arial" w:hAnsi="Arial" w:cs="Arial"/>
                <w:sz w:val="24"/>
                <w:szCs w:val="24"/>
              </w:rPr>
              <w:t>seek advice from their agency’s designated safeguarding</w:t>
            </w:r>
            <w:r w:rsidR="00DF5010" w:rsidRPr="00A90983">
              <w:rPr>
                <w:rFonts w:ascii="Arial" w:hAnsi="Arial" w:cs="Arial"/>
                <w:sz w:val="24"/>
                <w:szCs w:val="24"/>
              </w:rPr>
              <w:t xml:space="preserve"> adult</w:t>
            </w:r>
            <w:r w:rsidR="007B63BA" w:rsidRPr="00A90983">
              <w:rPr>
                <w:rFonts w:ascii="Arial" w:hAnsi="Arial" w:cs="Arial"/>
                <w:sz w:val="24"/>
                <w:szCs w:val="24"/>
              </w:rPr>
              <w:t xml:space="preserve"> professional.</w:t>
            </w:r>
          </w:p>
          <w:p w14:paraId="326BDC6D" w14:textId="77777777" w:rsidR="00B905FE" w:rsidRPr="00A90983" w:rsidRDefault="00AF0BA2" w:rsidP="00380270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983">
              <w:rPr>
                <w:rFonts w:ascii="Arial" w:hAnsi="Arial" w:cs="Arial"/>
                <w:sz w:val="24"/>
                <w:szCs w:val="24"/>
              </w:rPr>
              <w:t>Where a resolution is reached the receiving line manager will</w:t>
            </w:r>
            <w:r w:rsidR="00DF5010" w:rsidRPr="00A90983">
              <w:rPr>
                <w:rFonts w:ascii="Arial" w:hAnsi="Arial" w:cs="Arial"/>
                <w:sz w:val="24"/>
                <w:szCs w:val="24"/>
              </w:rPr>
              <w:t xml:space="preserve"> confirm the outcome with his/</w:t>
            </w:r>
            <w:r w:rsidRPr="00A90983">
              <w:rPr>
                <w:rFonts w:ascii="Arial" w:hAnsi="Arial" w:cs="Arial"/>
                <w:sz w:val="24"/>
                <w:szCs w:val="24"/>
              </w:rPr>
              <w:t xml:space="preserve">her counterpart in the agency raising concerns within a further </w:t>
            </w:r>
            <w:r w:rsidR="00DF5010" w:rsidRPr="00A90983">
              <w:rPr>
                <w:rFonts w:ascii="Arial" w:hAnsi="Arial" w:cs="Arial"/>
                <w:b/>
                <w:sz w:val="24"/>
                <w:szCs w:val="24"/>
              </w:rPr>
              <w:t>two</w:t>
            </w:r>
            <w:r w:rsidRPr="00A90983">
              <w:rPr>
                <w:rFonts w:ascii="Arial" w:hAnsi="Arial" w:cs="Arial"/>
                <w:b/>
                <w:sz w:val="24"/>
                <w:szCs w:val="24"/>
              </w:rPr>
              <w:t xml:space="preserve"> working days. </w:t>
            </w:r>
          </w:p>
        </w:tc>
      </w:tr>
      <w:tr w:rsidR="00B905FE" w:rsidRPr="00A90983" w14:paraId="652B4B1A" w14:textId="77777777" w:rsidTr="006F2435">
        <w:tc>
          <w:tcPr>
            <w:tcW w:w="675" w:type="dxa"/>
          </w:tcPr>
          <w:p w14:paraId="24C66532" w14:textId="77777777" w:rsidR="00B905FE" w:rsidRPr="00A90983" w:rsidRDefault="00B905FE" w:rsidP="00DB43A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90983"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8931" w:type="dxa"/>
          </w:tcPr>
          <w:p w14:paraId="6A24EEED" w14:textId="77777777" w:rsidR="00B905FE" w:rsidRPr="00A90983" w:rsidRDefault="00B905FE" w:rsidP="0036457E">
            <w:pPr>
              <w:spacing w:before="24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90983">
              <w:rPr>
                <w:rFonts w:ascii="Arial" w:hAnsi="Arial" w:cs="Arial"/>
                <w:b/>
                <w:sz w:val="24"/>
                <w:szCs w:val="24"/>
                <w:u w:val="single"/>
              </w:rPr>
              <w:t>Stage 3</w:t>
            </w:r>
          </w:p>
          <w:p w14:paraId="25EEEA0B" w14:textId="77777777" w:rsidR="002E1071" w:rsidRPr="00A90983" w:rsidRDefault="00B905FE" w:rsidP="00380270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983">
              <w:rPr>
                <w:rFonts w:ascii="Arial" w:hAnsi="Arial" w:cs="Arial"/>
                <w:sz w:val="24"/>
                <w:szCs w:val="24"/>
              </w:rPr>
              <w:t xml:space="preserve">If agreement cannot be reached following the </w:t>
            </w:r>
            <w:r w:rsidR="00AF0BA2" w:rsidRPr="00A90983">
              <w:rPr>
                <w:rFonts w:ascii="Arial" w:hAnsi="Arial" w:cs="Arial"/>
                <w:sz w:val="24"/>
                <w:szCs w:val="24"/>
              </w:rPr>
              <w:t xml:space="preserve">involvement of first </w:t>
            </w:r>
            <w:r w:rsidR="00957C31" w:rsidRPr="00A90983">
              <w:rPr>
                <w:rFonts w:ascii="Arial" w:hAnsi="Arial" w:cs="Arial"/>
                <w:sz w:val="24"/>
                <w:szCs w:val="24"/>
              </w:rPr>
              <w:t>line managers</w:t>
            </w:r>
            <w:r w:rsidR="002E1071" w:rsidRPr="00A909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1071" w:rsidRPr="00A90983">
              <w:rPr>
                <w:rFonts w:ascii="Arial" w:hAnsi="Arial" w:cs="Arial"/>
                <w:b/>
                <w:sz w:val="24"/>
                <w:szCs w:val="24"/>
              </w:rPr>
              <w:t xml:space="preserve">within a further </w:t>
            </w:r>
            <w:r w:rsidR="00D5466D" w:rsidRPr="00A90983">
              <w:rPr>
                <w:rFonts w:ascii="Arial" w:hAnsi="Arial" w:cs="Arial"/>
                <w:b/>
                <w:sz w:val="24"/>
                <w:szCs w:val="24"/>
              </w:rPr>
              <w:t>five</w:t>
            </w:r>
            <w:r w:rsidR="00F545E6" w:rsidRPr="00A909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E1071" w:rsidRPr="00A90983">
              <w:rPr>
                <w:rFonts w:ascii="Arial" w:hAnsi="Arial" w:cs="Arial"/>
                <w:b/>
                <w:sz w:val="24"/>
                <w:szCs w:val="24"/>
              </w:rPr>
              <w:t xml:space="preserve">working </w:t>
            </w:r>
            <w:r w:rsidR="00F545E6" w:rsidRPr="00A90983">
              <w:rPr>
                <w:rFonts w:ascii="Arial" w:hAnsi="Arial" w:cs="Arial"/>
                <w:b/>
                <w:sz w:val="24"/>
                <w:szCs w:val="24"/>
              </w:rPr>
              <w:t>days</w:t>
            </w:r>
            <w:r w:rsidR="002E1071" w:rsidRPr="00A90983">
              <w:rPr>
                <w:rFonts w:ascii="Arial" w:hAnsi="Arial" w:cs="Arial"/>
                <w:b/>
                <w:sz w:val="24"/>
                <w:szCs w:val="24"/>
              </w:rPr>
              <w:t xml:space="preserve"> or a timescale that protects the </w:t>
            </w:r>
            <w:r w:rsidR="00D5466D" w:rsidRPr="00A90983">
              <w:rPr>
                <w:rFonts w:ascii="Arial" w:hAnsi="Arial" w:cs="Arial"/>
                <w:b/>
                <w:sz w:val="24"/>
                <w:szCs w:val="24"/>
              </w:rPr>
              <w:t xml:space="preserve">adult </w:t>
            </w:r>
            <w:r w:rsidR="002E1071" w:rsidRPr="00A90983">
              <w:rPr>
                <w:rFonts w:ascii="Arial" w:hAnsi="Arial" w:cs="Arial"/>
                <w:b/>
                <w:sz w:val="24"/>
                <w:szCs w:val="24"/>
              </w:rPr>
              <w:t>from harm (whichever is less)</w:t>
            </w:r>
            <w:r w:rsidR="00957C31" w:rsidRPr="00A90983">
              <w:rPr>
                <w:rFonts w:ascii="Arial" w:hAnsi="Arial" w:cs="Arial"/>
                <w:sz w:val="24"/>
                <w:szCs w:val="24"/>
              </w:rPr>
              <w:t>, the issue must be referred without delay to the relevant senior manage</w:t>
            </w:r>
            <w:r w:rsidR="009F3A1B" w:rsidRPr="00A90983">
              <w:rPr>
                <w:rFonts w:ascii="Arial" w:hAnsi="Arial" w:cs="Arial"/>
                <w:sz w:val="24"/>
                <w:szCs w:val="24"/>
              </w:rPr>
              <w:t>r</w:t>
            </w:r>
            <w:r w:rsidR="00957C31" w:rsidRPr="00A9098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B03529" w:rsidRPr="00A90983">
              <w:rPr>
                <w:rFonts w:ascii="Arial" w:hAnsi="Arial" w:cs="Arial"/>
                <w:sz w:val="24"/>
                <w:szCs w:val="24"/>
              </w:rPr>
              <w:t>e.g.</w:t>
            </w:r>
            <w:r w:rsidR="00957C31" w:rsidRPr="00A909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466D" w:rsidRPr="00A90983">
              <w:rPr>
                <w:rFonts w:ascii="Arial" w:hAnsi="Arial" w:cs="Arial"/>
                <w:sz w:val="24"/>
                <w:szCs w:val="24"/>
              </w:rPr>
              <w:t xml:space="preserve">Service Manager, Detective Inspector, or other designated senior manager). </w:t>
            </w:r>
            <w:r w:rsidR="002E1071" w:rsidRPr="00A90983">
              <w:rPr>
                <w:rFonts w:ascii="Arial" w:hAnsi="Arial" w:cs="Arial"/>
                <w:sz w:val="24"/>
                <w:szCs w:val="24"/>
              </w:rPr>
              <w:t xml:space="preserve">Alternatively (e.g. in health services), input may be </w:t>
            </w:r>
            <w:r w:rsidR="002E1071" w:rsidRPr="00A90983">
              <w:rPr>
                <w:rFonts w:ascii="Arial" w:hAnsi="Arial" w:cs="Arial"/>
                <w:sz w:val="24"/>
                <w:szCs w:val="24"/>
              </w:rPr>
              <w:lastRenderedPageBreak/>
              <w:t xml:space="preserve">sought directly from the </w:t>
            </w:r>
            <w:r w:rsidR="0051092B" w:rsidRPr="00A90983">
              <w:rPr>
                <w:rFonts w:ascii="Arial" w:hAnsi="Arial" w:cs="Arial"/>
                <w:sz w:val="24"/>
                <w:szCs w:val="24"/>
              </w:rPr>
              <w:t>named</w:t>
            </w:r>
            <w:r w:rsidR="002E1071" w:rsidRPr="00A90983">
              <w:rPr>
                <w:rFonts w:ascii="Arial" w:hAnsi="Arial" w:cs="Arial"/>
                <w:sz w:val="24"/>
                <w:szCs w:val="24"/>
              </w:rPr>
              <w:t xml:space="preserve"> safeguarding </w:t>
            </w:r>
            <w:r w:rsidR="00A60F82" w:rsidRPr="00A90983">
              <w:rPr>
                <w:rFonts w:ascii="Arial" w:hAnsi="Arial" w:cs="Arial"/>
                <w:sz w:val="24"/>
                <w:szCs w:val="24"/>
              </w:rPr>
              <w:t xml:space="preserve">adult </w:t>
            </w:r>
            <w:r w:rsidR="002E1071" w:rsidRPr="00A90983">
              <w:rPr>
                <w:rFonts w:ascii="Arial" w:hAnsi="Arial" w:cs="Arial"/>
                <w:sz w:val="24"/>
                <w:szCs w:val="24"/>
              </w:rPr>
              <w:t>doctor or nurse in preference to the use of line manager.</w:t>
            </w:r>
          </w:p>
          <w:p w14:paraId="599569B5" w14:textId="77777777" w:rsidR="00B03529" w:rsidRPr="00A90983" w:rsidRDefault="00B03529" w:rsidP="00380270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983">
              <w:rPr>
                <w:rFonts w:ascii="Arial" w:hAnsi="Arial" w:cs="Arial"/>
                <w:sz w:val="24"/>
                <w:szCs w:val="24"/>
              </w:rPr>
              <w:t xml:space="preserve">The </w:t>
            </w:r>
            <w:hyperlink r:id="rId15" w:history="1">
              <w:r w:rsidR="00B35CD7" w:rsidRPr="005D2DDF">
                <w:rPr>
                  <w:rStyle w:val="Hyperlink"/>
                  <w:rFonts w:ascii="Arial" w:hAnsi="Arial" w:cs="Arial"/>
                  <w:b/>
                  <w:color w:val="4F6228" w:themeColor="accent3" w:themeShade="80"/>
                  <w:sz w:val="24"/>
                  <w:szCs w:val="24"/>
                  <w:u w:val="none"/>
                </w:rPr>
                <w:t>RSAB Business Manager</w:t>
              </w:r>
            </w:hyperlink>
            <w:r w:rsidRPr="00A90983">
              <w:rPr>
                <w:rFonts w:ascii="Arial" w:hAnsi="Arial" w:cs="Arial"/>
                <w:sz w:val="24"/>
                <w:szCs w:val="24"/>
              </w:rPr>
              <w:t xml:space="preserve"> should be copied into disagreements that have escalated to this level</w:t>
            </w:r>
            <w:r w:rsidR="00D5466D" w:rsidRPr="00A90983">
              <w:rPr>
                <w:rFonts w:ascii="Arial" w:hAnsi="Arial" w:cs="Arial"/>
                <w:sz w:val="24"/>
                <w:szCs w:val="24"/>
              </w:rPr>
              <w:t xml:space="preserve"> (Stage 3)</w:t>
            </w:r>
            <w:r w:rsidRPr="00A9098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4052A0E" w14:textId="77777777" w:rsidR="009F3A1B" w:rsidRPr="00A90983" w:rsidRDefault="00B03529" w:rsidP="00D5466D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983">
              <w:rPr>
                <w:rFonts w:ascii="Arial" w:hAnsi="Arial" w:cs="Arial"/>
                <w:sz w:val="24"/>
                <w:szCs w:val="24"/>
              </w:rPr>
              <w:t>Follo</w:t>
            </w:r>
            <w:r w:rsidR="00BD0C01" w:rsidRPr="00A90983">
              <w:rPr>
                <w:rFonts w:ascii="Arial" w:hAnsi="Arial" w:cs="Arial"/>
                <w:sz w:val="24"/>
                <w:szCs w:val="24"/>
              </w:rPr>
              <w:t>w</w:t>
            </w:r>
            <w:r w:rsidRPr="00A90983">
              <w:rPr>
                <w:rFonts w:ascii="Arial" w:hAnsi="Arial" w:cs="Arial"/>
                <w:sz w:val="24"/>
                <w:szCs w:val="24"/>
              </w:rPr>
              <w:t xml:space="preserve">ing referral to senior managers, a resolution should be achieved </w:t>
            </w:r>
            <w:r w:rsidRPr="00A90983">
              <w:rPr>
                <w:rFonts w:ascii="Arial" w:hAnsi="Arial" w:cs="Arial"/>
                <w:b/>
                <w:sz w:val="24"/>
                <w:szCs w:val="24"/>
              </w:rPr>
              <w:t xml:space="preserve">within a further </w:t>
            </w:r>
            <w:r w:rsidR="007A49F7" w:rsidRPr="00A90983">
              <w:rPr>
                <w:rFonts w:ascii="Arial" w:hAnsi="Arial" w:cs="Arial"/>
                <w:b/>
                <w:sz w:val="24"/>
                <w:szCs w:val="24"/>
              </w:rPr>
              <w:t>five</w:t>
            </w:r>
            <w:r w:rsidRPr="00A90983">
              <w:rPr>
                <w:rFonts w:ascii="Arial" w:hAnsi="Arial" w:cs="Arial"/>
                <w:b/>
                <w:sz w:val="24"/>
                <w:szCs w:val="24"/>
              </w:rPr>
              <w:t xml:space="preserve"> working days</w:t>
            </w:r>
            <w:r w:rsidRPr="00A90983">
              <w:rPr>
                <w:rFonts w:ascii="Arial" w:hAnsi="Arial" w:cs="Arial"/>
                <w:sz w:val="24"/>
                <w:szCs w:val="24"/>
              </w:rPr>
              <w:t xml:space="preserve"> or a timescale that protects the </w:t>
            </w:r>
            <w:r w:rsidR="00D5466D" w:rsidRPr="00A90983">
              <w:rPr>
                <w:rFonts w:ascii="Arial" w:hAnsi="Arial" w:cs="Arial"/>
                <w:sz w:val="24"/>
                <w:szCs w:val="24"/>
              </w:rPr>
              <w:t xml:space="preserve">adult </w:t>
            </w:r>
            <w:r w:rsidRPr="00A90983">
              <w:rPr>
                <w:rFonts w:ascii="Arial" w:hAnsi="Arial" w:cs="Arial"/>
                <w:sz w:val="24"/>
                <w:szCs w:val="24"/>
              </w:rPr>
              <w:t xml:space="preserve">from harm (whichever is less). The managers dealing with the issue </w:t>
            </w:r>
            <w:r w:rsidR="00752F1E" w:rsidRPr="00A90983">
              <w:rPr>
                <w:rFonts w:ascii="Arial" w:hAnsi="Arial" w:cs="Arial"/>
                <w:sz w:val="24"/>
                <w:szCs w:val="24"/>
              </w:rPr>
              <w:t>will</w:t>
            </w:r>
            <w:r w:rsidRPr="00A90983">
              <w:rPr>
                <w:rFonts w:ascii="Arial" w:hAnsi="Arial" w:cs="Arial"/>
                <w:sz w:val="24"/>
                <w:szCs w:val="24"/>
              </w:rPr>
              <w:t xml:space="preserve"> involve the Head of Service in their agency if required. Where a resolution is reached the senior manager in the agency receiving the concerns wi</w:t>
            </w:r>
            <w:r w:rsidR="00F54845">
              <w:rPr>
                <w:rFonts w:ascii="Arial" w:hAnsi="Arial" w:cs="Arial"/>
                <w:sz w:val="24"/>
                <w:szCs w:val="24"/>
              </w:rPr>
              <w:t>ll confirm the outcome with his/</w:t>
            </w:r>
            <w:r w:rsidRPr="00A90983">
              <w:rPr>
                <w:rFonts w:ascii="Arial" w:hAnsi="Arial" w:cs="Arial"/>
                <w:sz w:val="24"/>
                <w:szCs w:val="24"/>
              </w:rPr>
              <w:t xml:space="preserve">her counterpart in the agency raising concerns within a further </w:t>
            </w:r>
            <w:r w:rsidR="007A49F7" w:rsidRPr="00A90983">
              <w:rPr>
                <w:rFonts w:ascii="Arial" w:hAnsi="Arial" w:cs="Arial"/>
                <w:b/>
                <w:sz w:val="24"/>
                <w:szCs w:val="24"/>
              </w:rPr>
              <w:t>two</w:t>
            </w:r>
            <w:r w:rsidRPr="00A90983">
              <w:rPr>
                <w:rFonts w:ascii="Arial" w:hAnsi="Arial" w:cs="Arial"/>
                <w:b/>
                <w:sz w:val="24"/>
                <w:szCs w:val="24"/>
              </w:rPr>
              <w:t xml:space="preserve"> working days. </w:t>
            </w:r>
          </w:p>
        </w:tc>
      </w:tr>
      <w:tr w:rsidR="00A67B8B" w:rsidRPr="00A90983" w14:paraId="10FEE469" w14:textId="77777777" w:rsidTr="006F2435">
        <w:tc>
          <w:tcPr>
            <w:tcW w:w="675" w:type="dxa"/>
          </w:tcPr>
          <w:p w14:paraId="48ED137D" w14:textId="77777777" w:rsidR="00A67B8B" w:rsidRPr="00A90983" w:rsidRDefault="00B152CA" w:rsidP="00DB43A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90983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  <w:r w:rsidR="00E714B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931" w:type="dxa"/>
          </w:tcPr>
          <w:p w14:paraId="4A118398" w14:textId="77777777" w:rsidR="00E714B1" w:rsidRPr="00E714B1" w:rsidRDefault="00E714B1" w:rsidP="00D5466D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714B1">
              <w:rPr>
                <w:rFonts w:ascii="Arial" w:hAnsi="Arial" w:cs="Arial"/>
                <w:b/>
                <w:sz w:val="24"/>
                <w:szCs w:val="24"/>
                <w:u w:val="single"/>
              </w:rPr>
              <w:t>Stage 4</w:t>
            </w:r>
          </w:p>
          <w:p w14:paraId="1CF22840" w14:textId="77777777" w:rsidR="00A67B8B" w:rsidRPr="00A90983" w:rsidRDefault="00A67B8B" w:rsidP="00D5466D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983">
              <w:rPr>
                <w:rFonts w:ascii="Arial" w:hAnsi="Arial" w:cs="Arial"/>
                <w:sz w:val="24"/>
                <w:szCs w:val="24"/>
              </w:rPr>
              <w:t>I</w:t>
            </w:r>
            <w:r w:rsidR="007B018A" w:rsidRPr="00A90983">
              <w:rPr>
                <w:rFonts w:ascii="Arial" w:hAnsi="Arial" w:cs="Arial"/>
                <w:sz w:val="24"/>
                <w:szCs w:val="24"/>
              </w:rPr>
              <w:t xml:space="preserve">n the unlikely event that the </w:t>
            </w:r>
            <w:r w:rsidRPr="00A90983">
              <w:rPr>
                <w:rFonts w:ascii="Arial" w:hAnsi="Arial" w:cs="Arial"/>
                <w:sz w:val="24"/>
                <w:szCs w:val="24"/>
              </w:rPr>
              <w:t xml:space="preserve">professional disagreements remain </w:t>
            </w:r>
            <w:r w:rsidR="00E73E69" w:rsidRPr="00A90983">
              <w:rPr>
                <w:rFonts w:ascii="Arial" w:hAnsi="Arial" w:cs="Arial"/>
                <w:sz w:val="24"/>
                <w:szCs w:val="24"/>
              </w:rPr>
              <w:t>unresolved following discussions between respective Heads of Services</w:t>
            </w:r>
            <w:r w:rsidR="00554B20" w:rsidRPr="00A90983">
              <w:rPr>
                <w:rFonts w:ascii="Arial" w:hAnsi="Arial" w:cs="Arial"/>
                <w:sz w:val="24"/>
                <w:szCs w:val="24"/>
              </w:rPr>
              <w:t xml:space="preserve"> and/or the discussion raises significant policy issues</w:t>
            </w:r>
            <w:r w:rsidR="00E73E69" w:rsidRPr="00A90983">
              <w:rPr>
                <w:rFonts w:ascii="Arial" w:hAnsi="Arial" w:cs="Arial"/>
                <w:sz w:val="24"/>
                <w:szCs w:val="24"/>
              </w:rPr>
              <w:t xml:space="preserve">, the matter must be referred to </w:t>
            </w:r>
            <w:r w:rsidR="00B03529" w:rsidRPr="00A90983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D5466D" w:rsidRPr="00A90983">
              <w:rPr>
                <w:rFonts w:ascii="Arial" w:hAnsi="Arial" w:cs="Arial"/>
                <w:sz w:val="24"/>
                <w:szCs w:val="24"/>
              </w:rPr>
              <w:t xml:space="preserve">Independent </w:t>
            </w:r>
            <w:r w:rsidR="00B03529" w:rsidRPr="00A90983">
              <w:rPr>
                <w:rFonts w:ascii="Arial" w:hAnsi="Arial" w:cs="Arial"/>
                <w:sz w:val="24"/>
                <w:szCs w:val="24"/>
              </w:rPr>
              <w:t xml:space="preserve">Chair of the </w:t>
            </w:r>
            <w:r w:rsidR="00E73E69" w:rsidRPr="00A90983">
              <w:rPr>
                <w:rFonts w:ascii="Arial" w:hAnsi="Arial" w:cs="Arial"/>
                <w:sz w:val="24"/>
                <w:szCs w:val="24"/>
              </w:rPr>
              <w:t xml:space="preserve">Redbridge </w:t>
            </w:r>
            <w:r w:rsidR="00D5466D" w:rsidRPr="00A90983">
              <w:rPr>
                <w:rFonts w:ascii="Arial" w:hAnsi="Arial" w:cs="Arial"/>
                <w:sz w:val="24"/>
                <w:szCs w:val="24"/>
              </w:rPr>
              <w:t xml:space="preserve">Safeguarding Adults </w:t>
            </w:r>
            <w:r w:rsidR="00E73E69" w:rsidRPr="00A90983">
              <w:rPr>
                <w:rFonts w:ascii="Arial" w:hAnsi="Arial" w:cs="Arial"/>
                <w:sz w:val="24"/>
                <w:szCs w:val="24"/>
              </w:rPr>
              <w:t>Board</w:t>
            </w:r>
            <w:r w:rsidR="00D5466D" w:rsidRPr="00A90983">
              <w:rPr>
                <w:rFonts w:ascii="Arial" w:hAnsi="Arial" w:cs="Arial"/>
                <w:sz w:val="24"/>
                <w:szCs w:val="24"/>
              </w:rPr>
              <w:t xml:space="preserve"> (RSAB)</w:t>
            </w:r>
            <w:r w:rsidR="00B03529" w:rsidRPr="00A9098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73E69" w:rsidRPr="00A909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6CEE" w:rsidRPr="00A90983">
              <w:rPr>
                <w:rFonts w:ascii="Arial" w:hAnsi="Arial" w:cs="Arial"/>
                <w:sz w:val="24"/>
                <w:szCs w:val="24"/>
              </w:rPr>
              <w:t xml:space="preserve">The </w:t>
            </w:r>
            <w:hyperlink r:id="rId16" w:history="1">
              <w:r w:rsidR="00B35CD7" w:rsidRPr="005D262B">
                <w:rPr>
                  <w:rStyle w:val="Hyperlink"/>
                  <w:rFonts w:ascii="Arial" w:hAnsi="Arial" w:cs="Arial"/>
                  <w:b/>
                  <w:color w:val="4F6228" w:themeColor="accent3" w:themeShade="80"/>
                  <w:sz w:val="24"/>
                  <w:szCs w:val="24"/>
                  <w:u w:val="none"/>
                </w:rPr>
                <w:t>RSAB Business Manager</w:t>
              </w:r>
            </w:hyperlink>
            <w:r w:rsidR="003A6CEE" w:rsidRPr="00A90983">
              <w:rPr>
                <w:rFonts w:ascii="Arial" w:hAnsi="Arial" w:cs="Arial"/>
                <w:sz w:val="24"/>
                <w:szCs w:val="24"/>
              </w:rPr>
              <w:t xml:space="preserve"> should be </w:t>
            </w:r>
            <w:r w:rsidR="004E77EC" w:rsidRPr="00A90983">
              <w:rPr>
                <w:rFonts w:ascii="Arial" w:hAnsi="Arial" w:cs="Arial"/>
                <w:sz w:val="24"/>
                <w:szCs w:val="24"/>
              </w:rPr>
              <w:t>copied into disagreements that have escalated to this level</w:t>
            </w:r>
            <w:r w:rsidR="00D5466D" w:rsidRPr="00A90983">
              <w:rPr>
                <w:rFonts w:ascii="Arial" w:hAnsi="Arial" w:cs="Arial"/>
                <w:sz w:val="24"/>
                <w:szCs w:val="24"/>
              </w:rPr>
              <w:t xml:space="preserve"> (Stage 4)</w:t>
            </w:r>
            <w:r w:rsidR="004E77EC" w:rsidRPr="00A9098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54B20" w:rsidRPr="00A90983" w14:paraId="6EB7511E" w14:textId="77777777" w:rsidTr="006F2435">
        <w:tc>
          <w:tcPr>
            <w:tcW w:w="675" w:type="dxa"/>
          </w:tcPr>
          <w:p w14:paraId="1D8D5CB9" w14:textId="77777777" w:rsidR="00554B20" w:rsidRPr="00A90983" w:rsidRDefault="00B152CA" w:rsidP="00DB43A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90983">
              <w:rPr>
                <w:rFonts w:ascii="Arial" w:hAnsi="Arial" w:cs="Arial"/>
                <w:sz w:val="24"/>
                <w:szCs w:val="24"/>
              </w:rPr>
              <w:t>4.</w:t>
            </w:r>
            <w:r w:rsidR="00BD0C01" w:rsidRPr="00A9098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931" w:type="dxa"/>
          </w:tcPr>
          <w:p w14:paraId="532AF11C" w14:textId="54220A59" w:rsidR="00BD0C01" w:rsidRPr="00A90983" w:rsidRDefault="00BD0C01" w:rsidP="00380270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983">
              <w:rPr>
                <w:rFonts w:ascii="Arial" w:hAnsi="Arial" w:cs="Arial"/>
                <w:sz w:val="24"/>
                <w:szCs w:val="24"/>
              </w:rPr>
              <w:t xml:space="preserve">Should the matter remain unresolved within the timescales, the matter will be referred directly to the Chair of the </w:t>
            </w:r>
            <w:r w:rsidR="00222228" w:rsidRPr="00A90983">
              <w:rPr>
                <w:rFonts w:ascii="Arial" w:hAnsi="Arial" w:cs="Arial"/>
                <w:sz w:val="24"/>
                <w:szCs w:val="24"/>
              </w:rPr>
              <w:t xml:space="preserve">RSAB </w:t>
            </w:r>
            <w:r w:rsidRPr="00A90983">
              <w:rPr>
                <w:rFonts w:ascii="Arial" w:hAnsi="Arial" w:cs="Arial"/>
                <w:sz w:val="24"/>
                <w:szCs w:val="24"/>
              </w:rPr>
              <w:t xml:space="preserve">via the </w:t>
            </w:r>
            <w:r w:rsidR="00222228" w:rsidRPr="00A90983">
              <w:rPr>
                <w:rFonts w:ascii="Arial" w:hAnsi="Arial" w:cs="Arial"/>
                <w:sz w:val="24"/>
                <w:szCs w:val="24"/>
              </w:rPr>
              <w:t xml:space="preserve">RSAB </w:t>
            </w:r>
            <w:r w:rsidRPr="00A90983">
              <w:rPr>
                <w:rFonts w:ascii="Arial" w:hAnsi="Arial" w:cs="Arial"/>
                <w:sz w:val="24"/>
                <w:szCs w:val="24"/>
              </w:rPr>
              <w:t xml:space="preserve">Business Manager </w:t>
            </w:r>
            <w:r w:rsidRPr="00A90983">
              <w:rPr>
                <w:rFonts w:ascii="Arial" w:hAnsi="Arial" w:cs="Arial"/>
                <w:b/>
                <w:sz w:val="24"/>
                <w:szCs w:val="24"/>
              </w:rPr>
              <w:t>within the same working day</w:t>
            </w:r>
            <w:r w:rsidRPr="00A90983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14:paraId="31709916" w14:textId="6D7336F3" w:rsidR="00F10DB6" w:rsidRPr="00A90983" w:rsidRDefault="00BD0C01" w:rsidP="00380270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983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C631D4" w:rsidRPr="00A90983">
              <w:rPr>
                <w:rFonts w:ascii="Arial" w:hAnsi="Arial" w:cs="Arial"/>
                <w:sz w:val="24"/>
                <w:szCs w:val="24"/>
              </w:rPr>
              <w:t xml:space="preserve">RSAB </w:t>
            </w:r>
            <w:r w:rsidRPr="00A90983">
              <w:rPr>
                <w:rFonts w:ascii="Arial" w:hAnsi="Arial" w:cs="Arial"/>
                <w:sz w:val="24"/>
                <w:szCs w:val="24"/>
              </w:rPr>
              <w:t>Chair may seek further written information and will confer as necessary with senior managers/</w:t>
            </w:r>
            <w:r w:rsidR="0051092B" w:rsidRPr="00A90983">
              <w:rPr>
                <w:rFonts w:ascii="Arial" w:hAnsi="Arial" w:cs="Arial"/>
                <w:sz w:val="24"/>
                <w:szCs w:val="24"/>
              </w:rPr>
              <w:t>named/</w:t>
            </w:r>
            <w:r w:rsidRPr="00A90983">
              <w:rPr>
                <w:rFonts w:ascii="Arial" w:hAnsi="Arial" w:cs="Arial"/>
                <w:sz w:val="24"/>
                <w:szCs w:val="24"/>
              </w:rPr>
              <w:t>designated professionals in the agencies involved, and others as required</w:t>
            </w:r>
            <w:r w:rsidR="00752F1E" w:rsidRPr="00A90983">
              <w:rPr>
                <w:rFonts w:ascii="Arial" w:hAnsi="Arial" w:cs="Arial"/>
                <w:sz w:val="24"/>
                <w:szCs w:val="24"/>
              </w:rPr>
              <w:t>, and</w:t>
            </w:r>
            <w:r w:rsidRPr="00A90983">
              <w:rPr>
                <w:rFonts w:ascii="Arial" w:hAnsi="Arial" w:cs="Arial"/>
                <w:sz w:val="24"/>
                <w:szCs w:val="24"/>
              </w:rPr>
              <w:t xml:space="preserve"> will make recommendations to the agencies for the resolution of the matter.  </w:t>
            </w:r>
            <w:r w:rsidR="00F10DB6" w:rsidRPr="00A90983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C631D4" w:rsidRPr="00A90983">
              <w:rPr>
                <w:rFonts w:ascii="Arial" w:hAnsi="Arial" w:cs="Arial"/>
                <w:sz w:val="24"/>
                <w:szCs w:val="24"/>
              </w:rPr>
              <w:t xml:space="preserve">RSAB </w:t>
            </w:r>
            <w:r w:rsidR="00F10DB6" w:rsidRPr="00A90983">
              <w:rPr>
                <w:rFonts w:ascii="Arial" w:hAnsi="Arial" w:cs="Arial"/>
                <w:sz w:val="24"/>
                <w:szCs w:val="24"/>
              </w:rPr>
              <w:t xml:space="preserve">Chair will make recommendations within </w:t>
            </w:r>
            <w:r w:rsidR="007A49F7" w:rsidRPr="00A90983">
              <w:rPr>
                <w:rFonts w:ascii="Arial" w:hAnsi="Arial" w:cs="Arial"/>
                <w:b/>
                <w:sz w:val="24"/>
                <w:szCs w:val="24"/>
              </w:rPr>
              <w:t>five</w:t>
            </w:r>
            <w:r w:rsidR="00F10DB6" w:rsidRPr="00A90983">
              <w:rPr>
                <w:rFonts w:ascii="Arial" w:hAnsi="Arial" w:cs="Arial"/>
                <w:b/>
                <w:sz w:val="24"/>
                <w:szCs w:val="24"/>
              </w:rPr>
              <w:t xml:space="preserve"> working days </w:t>
            </w:r>
            <w:r w:rsidR="00F10DB6" w:rsidRPr="00A90983">
              <w:rPr>
                <w:rFonts w:ascii="Arial" w:hAnsi="Arial" w:cs="Arial"/>
                <w:sz w:val="24"/>
                <w:szCs w:val="24"/>
              </w:rPr>
              <w:t>of the issue being brought to his/her attention.</w:t>
            </w:r>
          </w:p>
          <w:p w14:paraId="47ADB9A2" w14:textId="77777777" w:rsidR="00554B20" w:rsidRPr="00A90983" w:rsidRDefault="00BD0C01" w:rsidP="000F1DC3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983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0F1DC3" w:rsidRPr="00A90983">
              <w:rPr>
                <w:rFonts w:ascii="Arial" w:hAnsi="Arial" w:cs="Arial"/>
                <w:sz w:val="24"/>
                <w:szCs w:val="24"/>
              </w:rPr>
              <w:t xml:space="preserve">RSAB </w:t>
            </w:r>
            <w:r w:rsidRPr="00A90983">
              <w:rPr>
                <w:rFonts w:ascii="Arial" w:hAnsi="Arial" w:cs="Arial"/>
                <w:sz w:val="24"/>
                <w:szCs w:val="24"/>
              </w:rPr>
              <w:t xml:space="preserve">is not an operational </w:t>
            </w:r>
            <w:r w:rsidR="00752F1E" w:rsidRPr="00A90983">
              <w:rPr>
                <w:rFonts w:ascii="Arial" w:hAnsi="Arial" w:cs="Arial"/>
                <w:sz w:val="24"/>
                <w:szCs w:val="24"/>
              </w:rPr>
              <w:t>body and</w:t>
            </w:r>
            <w:r w:rsidRPr="00A90983">
              <w:rPr>
                <w:rFonts w:ascii="Arial" w:hAnsi="Arial" w:cs="Arial"/>
                <w:sz w:val="24"/>
                <w:szCs w:val="24"/>
              </w:rPr>
              <w:t xml:space="preserve"> cannot direct the actions of partner agencies. However</w:t>
            </w:r>
            <w:r w:rsidR="007A49F7" w:rsidRPr="00A90983">
              <w:rPr>
                <w:rFonts w:ascii="Arial" w:hAnsi="Arial" w:cs="Arial"/>
                <w:sz w:val="24"/>
                <w:szCs w:val="24"/>
              </w:rPr>
              <w:t>,</w:t>
            </w:r>
            <w:r w:rsidR="000F1DC3" w:rsidRPr="00A90983">
              <w:rPr>
                <w:rFonts w:ascii="Arial" w:hAnsi="Arial" w:cs="Arial"/>
                <w:sz w:val="24"/>
                <w:szCs w:val="24"/>
              </w:rPr>
              <w:t xml:space="preserve"> the RSAB</w:t>
            </w:r>
            <w:r w:rsidRPr="00A90983">
              <w:rPr>
                <w:rFonts w:ascii="Arial" w:hAnsi="Arial" w:cs="Arial"/>
                <w:sz w:val="24"/>
                <w:szCs w:val="24"/>
              </w:rPr>
              <w:t xml:space="preserve"> as a body has a strong expectation that the recommendations of the </w:t>
            </w:r>
            <w:r w:rsidR="000F1DC3" w:rsidRPr="00A90983">
              <w:rPr>
                <w:rFonts w:ascii="Arial" w:hAnsi="Arial" w:cs="Arial"/>
                <w:sz w:val="24"/>
                <w:szCs w:val="24"/>
              </w:rPr>
              <w:t xml:space="preserve">RSAB Independent </w:t>
            </w:r>
            <w:r w:rsidRPr="00A90983">
              <w:rPr>
                <w:rFonts w:ascii="Arial" w:hAnsi="Arial" w:cs="Arial"/>
                <w:sz w:val="24"/>
                <w:szCs w:val="24"/>
              </w:rPr>
              <w:t xml:space="preserve">Chair will be acted upon. </w:t>
            </w:r>
          </w:p>
        </w:tc>
      </w:tr>
    </w:tbl>
    <w:p w14:paraId="09AFE0DD" w14:textId="77777777" w:rsidR="00BA2828" w:rsidRPr="00A90983" w:rsidRDefault="00BA2828" w:rsidP="00720B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524697" w14:textId="77777777" w:rsidR="00BA2828" w:rsidRPr="00A90983" w:rsidRDefault="00BA2828">
      <w:pPr>
        <w:rPr>
          <w:rFonts w:ascii="Arial" w:hAnsi="Arial" w:cs="Arial"/>
          <w:sz w:val="24"/>
          <w:szCs w:val="24"/>
        </w:rPr>
      </w:pPr>
      <w:r w:rsidRPr="00A90983">
        <w:rPr>
          <w:rFonts w:ascii="Arial" w:hAnsi="Arial" w:cs="Arial"/>
          <w:sz w:val="24"/>
          <w:szCs w:val="24"/>
        </w:rPr>
        <w:br w:type="page"/>
      </w:r>
    </w:p>
    <w:p w14:paraId="5E6AF38F" w14:textId="77777777" w:rsidR="00BA2828" w:rsidRPr="00106794" w:rsidRDefault="007B018A" w:rsidP="007B018A">
      <w:pPr>
        <w:spacing w:after="0" w:line="240" w:lineRule="auto"/>
        <w:jc w:val="center"/>
        <w:rPr>
          <w:rFonts w:ascii="Arial" w:hAnsi="Arial" w:cs="Arial"/>
          <w:b/>
          <w:color w:val="4F6228" w:themeColor="accent3" w:themeShade="80"/>
          <w:sz w:val="32"/>
          <w:szCs w:val="32"/>
        </w:rPr>
      </w:pPr>
      <w:r w:rsidRPr="00106794">
        <w:rPr>
          <w:rFonts w:ascii="Arial" w:hAnsi="Arial" w:cs="Arial"/>
          <w:b/>
          <w:color w:val="4F6228" w:themeColor="accent3" w:themeShade="80"/>
          <w:sz w:val="32"/>
          <w:szCs w:val="32"/>
        </w:rPr>
        <w:lastRenderedPageBreak/>
        <w:t>Flowchart</w:t>
      </w:r>
    </w:p>
    <w:p w14:paraId="480E9395" w14:textId="77777777" w:rsidR="00F54845" w:rsidRPr="00E714B1" w:rsidRDefault="00F54845" w:rsidP="007B018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7240A4C6" w14:textId="77777777" w:rsidR="00BA2828" w:rsidRPr="00A90983" w:rsidRDefault="00E714B1" w:rsidP="007B01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098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7FDB45E" wp14:editId="7AFD27DA">
                <wp:simplePos x="0" y="0"/>
                <wp:positionH relativeFrom="column">
                  <wp:posOffset>184785</wp:posOffset>
                </wp:positionH>
                <wp:positionV relativeFrom="paragraph">
                  <wp:posOffset>146368</wp:posOffset>
                </wp:positionV>
                <wp:extent cx="3662363" cy="493395"/>
                <wp:effectExtent l="0" t="0" r="14605" b="209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2363" cy="4933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8F021" w14:textId="77777777" w:rsidR="00E714B1" w:rsidRPr="007B018A" w:rsidRDefault="00E714B1" w:rsidP="007B018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Concern or Disagreement arises with another agency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DB45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4.55pt;margin-top:11.55pt;width:288.4pt;height:3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" fillcolor="#e5b8b7 [1301]" strokeweight=".5pt">
                <v:path arrowok="t"/>
                <v:textbox>
                  <w:txbxContent>
                    <w:p w14:paraId="2828F021" w14:textId="77777777" w:rsidR="00E714B1" w:rsidRPr="007B018A" w:rsidRDefault="00E714B1" w:rsidP="007B018A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Concern or Disagreement arises with another agency</w:t>
                      </w:r>
                    </w:p>
                  </w:txbxContent>
                </v:textbox>
              </v:shape>
            </w:pict>
          </mc:Fallback>
        </mc:AlternateContent>
      </w:r>
    </w:p>
    <w:p w14:paraId="34FE447B" w14:textId="77777777" w:rsidR="00BA2828" w:rsidRPr="00A90983" w:rsidRDefault="00BA2828" w:rsidP="007B01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995E29A" w14:textId="77777777" w:rsidR="000C7854" w:rsidRPr="00A90983" w:rsidRDefault="004775F4" w:rsidP="000C78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098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EECEC1" wp14:editId="507EA5FE">
                <wp:simplePos x="0" y="0"/>
                <wp:positionH relativeFrom="column">
                  <wp:posOffset>1652588</wp:posOffset>
                </wp:positionH>
                <wp:positionV relativeFrom="paragraph">
                  <wp:posOffset>112395</wp:posOffset>
                </wp:positionV>
                <wp:extent cx="234950" cy="590550"/>
                <wp:effectExtent l="69850" t="44450" r="0" b="101600"/>
                <wp:wrapNone/>
                <wp:docPr id="5" name="Right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 flipV="1">
                          <a:off x="0" y="0"/>
                          <a:ext cx="234950" cy="59055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B32A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130.15pt;margin-top:8.85pt;width:18.5pt;height:46.5pt;rotation:-90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" adj="10800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14:paraId="2622DF1A" w14:textId="77777777" w:rsidR="000C7854" w:rsidRPr="00A90983" w:rsidRDefault="004775F4" w:rsidP="000C78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098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B2DFFC" wp14:editId="5A4790CD">
                <wp:simplePos x="0" y="0"/>
                <wp:positionH relativeFrom="column">
                  <wp:posOffset>4224655</wp:posOffset>
                </wp:positionH>
                <wp:positionV relativeFrom="paragraph">
                  <wp:posOffset>2767330</wp:posOffset>
                </wp:positionV>
                <wp:extent cx="199390" cy="590550"/>
                <wp:effectExtent l="57150" t="38100" r="67310" b="95250"/>
                <wp:wrapNone/>
                <wp:docPr id="24" name="Right Arrow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99390" cy="59055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35CC0" id="Right Arrow 24" o:spid="_x0000_s1026" type="#_x0000_t13" style="position:absolute;margin-left:332.65pt;margin-top:217.9pt;width:15.7pt;height:46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" adj="10800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Pr="00A9098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AE28A" wp14:editId="19218859">
                <wp:simplePos x="0" y="0"/>
                <wp:positionH relativeFrom="column">
                  <wp:posOffset>4248785</wp:posOffset>
                </wp:positionH>
                <wp:positionV relativeFrom="paragraph">
                  <wp:posOffset>1633855</wp:posOffset>
                </wp:positionV>
                <wp:extent cx="199390" cy="590550"/>
                <wp:effectExtent l="57150" t="38100" r="67310" b="95250"/>
                <wp:wrapNone/>
                <wp:docPr id="3" name="Right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99390" cy="590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F9C19" id="Right Arrow 3" o:spid="_x0000_s1026" type="#_x0000_t13" style="position:absolute;margin-left:334.55pt;margin-top:128.65pt;width:15.7pt;height:46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" adj="108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Pr="00A9098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788B5C" wp14:editId="498717C5">
                <wp:simplePos x="0" y="0"/>
                <wp:positionH relativeFrom="column">
                  <wp:posOffset>4254500</wp:posOffset>
                </wp:positionH>
                <wp:positionV relativeFrom="paragraph">
                  <wp:posOffset>526415</wp:posOffset>
                </wp:positionV>
                <wp:extent cx="186055" cy="590550"/>
                <wp:effectExtent l="57150" t="38100" r="80645" b="95250"/>
                <wp:wrapNone/>
                <wp:docPr id="2" name="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86055" cy="590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19EA0" id="Right Arrow 2" o:spid="_x0000_s1026" type="#_x0000_t13" style="position:absolute;margin-left:335pt;margin-top:41.45pt;width:14.65pt;height:46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" adj="108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Pr="00A9098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7C81E" wp14:editId="65B501C9">
                <wp:simplePos x="0" y="0"/>
                <wp:positionH relativeFrom="column">
                  <wp:posOffset>1627505</wp:posOffset>
                </wp:positionH>
                <wp:positionV relativeFrom="paragraph">
                  <wp:posOffset>3321685</wp:posOffset>
                </wp:positionV>
                <wp:extent cx="287020" cy="590550"/>
                <wp:effectExtent l="76835" t="37465" r="0" b="94615"/>
                <wp:wrapNone/>
                <wp:docPr id="16" name="Right Arrow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 flipV="1">
                          <a:off x="0" y="0"/>
                          <a:ext cx="287020" cy="59055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72EBB" id="Right Arrow 16" o:spid="_x0000_s1026" type="#_x0000_t13" style="position:absolute;margin-left:128.15pt;margin-top:261.55pt;width:22.6pt;height:46.5pt;rotation:-9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" adj="10800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Pr="00A9098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126285" wp14:editId="185A74BE">
                <wp:simplePos x="0" y="0"/>
                <wp:positionH relativeFrom="column">
                  <wp:posOffset>1623695</wp:posOffset>
                </wp:positionH>
                <wp:positionV relativeFrom="paragraph">
                  <wp:posOffset>2202180</wp:posOffset>
                </wp:positionV>
                <wp:extent cx="287020" cy="590550"/>
                <wp:effectExtent l="76835" t="37465" r="0" b="94615"/>
                <wp:wrapNone/>
                <wp:docPr id="14" name="Right Arrow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 flipV="1">
                          <a:off x="0" y="0"/>
                          <a:ext cx="287020" cy="59055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30E6F" id="Right Arrow 14" o:spid="_x0000_s1026" type="#_x0000_t13" style="position:absolute;margin-left:127.85pt;margin-top:173.4pt;width:22.6pt;height:46.5pt;rotation:-9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" adj="10800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14:paraId="22D5A1EB" w14:textId="77777777" w:rsidR="000C7854" w:rsidRPr="00A90983" w:rsidRDefault="000C7854" w:rsidP="00720B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B1740F" w14:textId="77777777" w:rsidR="000C7854" w:rsidRPr="00A90983" w:rsidRDefault="00F54845" w:rsidP="00720B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098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3D4A34" wp14:editId="07549B0A">
                <wp:simplePos x="0" y="0"/>
                <wp:positionH relativeFrom="column">
                  <wp:posOffset>4448810</wp:posOffset>
                </wp:positionH>
                <wp:positionV relativeFrom="paragraph">
                  <wp:posOffset>49530</wp:posOffset>
                </wp:positionV>
                <wp:extent cx="2108200" cy="824865"/>
                <wp:effectExtent l="0" t="0" r="25400" b="133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8200" cy="8248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1627C01" w14:textId="77777777" w:rsidR="00E714B1" w:rsidRPr="00F545E6" w:rsidRDefault="00E714B1" w:rsidP="000C78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F545E6">
                              <w:rPr>
                                <w:b/>
                              </w:rPr>
                              <w:t>Issue Resolved</w:t>
                            </w:r>
                          </w:p>
                          <w:p w14:paraId="1A3C1040" w14:textId="77777777" w:rsidR="00E714B1" w:rsidRDefault="00E714B1" w:rsidP="000C7854">
                            <w:pPr>
                              <w:pStyle w:val="NoSpacing"/>
                              <w:jc w:val="center"/>
                            </w:pPr>
                            <w:r w:rsidRPr="003C3E95">
                              <w:t>Resolution outcome in writing</w:t>
                            </w:r>
                            <w:r>
                              <w:t xml:space="preserve"> to referring practitioner / agency </w:t>
                            </w:r>
                            <w:r w:rsidRPr="00F545E6">
                              <w:rPr>
                                <w:b/>
                              </w:rPr>
                              <w:t>within 2 working days</w:t>
                            </w:r>
                          </w:p>
                          <w:p w14:paraId="0D483195" w14:textId="77777777" w:rsidR="00E714B1" w:rsidRPr="007B018A" w:rsidRDefault="00E714B1" w:rsidP="000C785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D4A34" id="Text Box 8" o:spid="_x0000_s1028" type="#_x0000_t202" style="position:absolute;margin-left:350.3pt;margin-top:3.9pt;width:166pt;height:64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" fillcolor="#c2d69b [1942]" strokeweight=".5pt">
                <v:path arrowok="t"/>
                <v:textbox>
                  <w:txbxContent>
                    <w:p w14:paraId="61627C01" w14:textId="77777777" w:rsidR="00E714B1" w:rsidRPr="00F545E6" w:rsidRDefault="00E714B1" w:rsidP="000C78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F545E6">
                        <w:rPr>
                          <w:b/>
                        </w:rPr>
                        <w:t>Issue Resolved</w:t>
                      </w:r>
                    </w:p>
                    <w:p w14:paraId="1A3C1040" w14:textId="77777777" w:rsidR="00E714B1" w:rsidRDefault="00E714B1" w:rsidP="000C7854">
                      <w:pPr>
                        <w:pStyle w:val="NoSpacing"/>
                        <w:jc w:val="center"/>
                      </w:pPr>
                      <w:r w:rsidRPr="003C3E95">
                        <w:t>Resolution outcome in writing</w:t>
                      </w:r>
                      <w:r>
                        <w:t xml:space="preserve"> to referring practitioner / agency </w:t>
                      </w:r>
                      <w:r w:rsidRPr="00F545E6">
                        <w:rPr>
                          <w:b/>
                        </w:rPr>
                        <w:t>within 2 working days</w:t>
                      </w:r>
                    </w:p>
                    <w:p w14:paraId="0D483195" w14:textId="77777777" w:rsidR="00E714B1" w:rsidRPr="007B018A" w:rsidRDefault="00E714B1" w:rsidP="000C785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23B9" w:rsidRPr="00A9098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3CC828F" wp14:editId="67B97D11">
                <wp:simplePos x="0" y="0"/>
                <wp:positionH relativeFrom="column">
                  <wp:posOffset>-567690</wp:posOffset>
                </wp:positionH>
                <wp:positionV relativeFrom="paragraph">
                  <wp:posOffset>34925</wp:posOffset>
                </wp:positionV>
                <wp:extent cx="4826635" cy="824865"/>
                <wp:effectExtent l="0" t="0" r="12065" b="133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26635" cy="8248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D70390" w14:textId="77777777" w:rsidR="00E714B1" w:rsidRPr="003C3E95" w:rsidRDefault="00E714B1" w:rsidP="000C78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3C3E95">
                              <w:rPr>
                                <w:b/>
                              </w:rPr>
                              <w:t>Stage 1</w:t>
                            </w:r>
                          </w:p>
                          <w:p w14:paraId="1AB09F14" w14:textId="77777777" w:rsidR="00E714B1" w:rsidRPr="003C3E95" w:rsidRDefault="00E714B1" w:rsidP="000C78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Mutually agreeable way forward sought between </w:t>
                            </w:r>
                            <w:r w:rsidRPr="007E66FF">
                              <w:t>practitioners</w:t>
                            </w:r>
                            <w:r>
                              <w:t xml:space="preserve"> to resolve the issues </w:t>
                            </w:r>
                            <w:r w:rsidRPr="003C3E95">
                              <w:rPr>
                                <w:b/>
                              </w:rPr>
                              <w:t xml:space="preserve">within 5 working days or a timescale that protects the </w:t>
                            </w:r>
                            <w:r>
                              <w:rPr>
                                <w:b/>
                              </w:rPr>
                              <w:t xml:space="preserve">adult </w:t>
                            </w:r>
                            <w:r w:rsidRPr="003C3E95">
                              <w:rPr>
                                <w:b/>
                              </w:rPr>
                              <w:t xml:space="preserve">from </w:t>
                            </w:r>
                            <w:r>
                              <w:rPr>
                                <w:b/>
                              </w:rPr>
                              <w:t>harm (which</w:t>
                            </w:r>
                            <w:r w:rsidRPr="003C3E95">
                              <w:rPr>
                                <w:b/>
                              </w:rPr>
                              <w:t>ever is less)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C828F" id="Text Box 12" o:spid="_x0000_s1029" type="#_x0000_t202" style="position:absolute;margin-left:-44.7pt;margin-top:2.75pt;width:380.05pt;height:64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" fillcolor="#fabf8f [1945]" strokeweight=".5pt">
                <v:path arrowok="t"/>
                <v:textbox>
                  <w:txbxContent>
                    <w:p w14:paraId="73D70390" w14:textId="77777777" w:rsidR="00E714B1" w:rsidRPr="003C3E95" w:rsidRDefault="00E714B1" w:rsidP="000C78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3C3E95">
                        <w:rPr>
                          <w:b/>
                        </w:rPr>
                        <w:t>Stage 1</w:t>
                      </w:r>
                    </w:p>
                    <w:p w14:paraId="1AB09F14" w14:textId="77777777" w:rsidR="00E714B1" w:rsidRPr="003C3E95" w:rsidRDefault="00E714B1" w:rsidP="000C78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t xml:space="preserve">Mutually agreeable way forward sought between </w:t>
                      </w:r>
                      <w:r w:rsidRPr="007E66FF">
                        <w:t>practitioners</w:t>
                      </w:r>
                      <w:r>
                        <w:t xml:space="preserve"> to resolve the issues </w:t>
                      </w:r>
                      <w:r w:rsidRPr="003C3E95">
                        <w:rPr>
                          <w:b/>
                        </w:rPr>
                        <w:t xml:space="preserve">within 5 working days or a timescale that protects the </w:t>
                      </w:r>
                      <w:r>
                        <w:rPr>
                          <w:b/>
                        </w:rPr>
                        <w:t xml:space="preserve">adult </w:t>
                      </w:r>
                      <w:r w:rsidRPr="003C3E95">
                        <w:rPr>
                          <w:b/>
                        </w:rPr>
                        <w:t xml:space="preserve">from </w:t>
                      </w:r>
                      <w:r>
                        <w:rPr>
                          <w:b/>
                        </w:rPr>
                        <w:t>harm (which</w:t>
                      </w:r>
                      <w:r w:rsidRPr="003C3E95">
                        <w:rPr>
                          <w:b/>
                        </w:rPr>
                        <w:t>ever is less)</w:t>
                      </w:r>
                    </w:p>
                  </w:txbxContent>
                </v:textbox>
              </v:shape>
            </w:pict>
          </mc:Fallback>
        </mc:AlternateContent>
      </w:r>
    </w:p>
    <w:p w14:paraId="4ABE4C6C" w14:textId="77777777" w:rsidR="000C7854" w:rsidRPr="00A90983" w:rsidRDefault="000C7854" w:rsidP="00720B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86B783" w14:textId="77777777" w:rsidR="000C7854" w:rsidRPr="00A90983" w:rsidRDefault="000C7854" w:rsidP="00720B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3ABBC3" w14:textId="77777777" w:rsidR="000C7854" w:rsidRPr="00A90983" w:rsidRDefault="000C7854" w:rsidP="00720B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41F0E5" w14:textId="77777777" w:rsidR="000C7854" w:rsidRPr="00A90983" w:rsidRDefault="00E714B1" w:rsidP="00720B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098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FDC34" wp14:editId="5FAF875D">
                <wp:simplePos x="0" y="0"/>
                <wp:positionH relativeFrom="column">
                  <wp:posOffset>1619885</wp:posOffset>
                </wp:positionH>
                <wp:positionV relativeFrom="paragraph">
                  <wp:posOffset>9525</wp:posOffset>
                </wp:positionV>
                <wp:extent cx="287020" cy="590550"/>
                <wp:effectExtent l="76835" t="37465" r="0" b="94615"/>
                <wp:wrapNone/>
                <wp:docPr id="6" name="Right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 flipV="1">
                          <a:off x="0" y="0"/>
                          <a:ext cx="287020" cy="59055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4B13F" id="Right Arrow 6" o:spid="_x0000_s1026" type="#_x0000_t13" style="position:absolute;margin-left:127.55pt;margin-top:.75pt;width:22.6pt;height:46.5pt;rotation:-9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" adj="10800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14:paraId="2CC36A5B" w14:textId="77777777" w:rsidR="000C7854" w:rsidRPr="00A90983" w:rsidRDefault="000C7854" w:rsidP="00720B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D3E92B" w14:textId="77777777" w:rsidR="000C7854" w:rsidRPr="00A90983" w:rsidRDefault="00F54845" w:rsidP="00720B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098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E8D7C5" wp14:editId="5EAA8A5D">
                <wp:simplePos x="0" y="0"/>
                <wp:positionH relativeFrom="column">
                  <wp:posOffset>4461510</wp:posOffset>
                </wp:positionH>
                <wp:positionV relativeFrom="paragraph">
                  <wp:posOffset>128270</wp:posOffset>
                </wp:positionV>
                <wp:extent cx="2089150" cy="824865"/>
                <wp:effectExtent l="0" t="0" r="25400" b="133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9150" cy="8248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301E189" w14:textId="77777777" w:rsidR="00E714B1" w:rsidRDefault="00E714B1" w:rsidP="000C78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Issue Resolved</w:t>
                            </w:r>
                          </w:p>
                          <w:p w14:paraId="3A361D69" w14:textId="77777777" w:rsidR="00E714B1" w:rsidRDefault="00E714B1" w:rsidP="000C7854">
                            <w:pPr>
                              <w:pStyle w:val="NoSpacing"/>
                              <w:jc w:val="center"/>
                            </w:pPr>
                            <w:r w:rsidRPr="003C3E95">
                              <w:t>Resolution outcome in writing</w:t>
                            </w:r>
                            <w:r>
                              <w:t xml:space="preserve"> to referring agency </w:t>
                            </w:r>
                            <w:r w:rsidRPr="00F545E6">
                              <w:rPr>
                                <w:b/>
                              </w:rPr>
                              <w:t>within 2 working days</w:t>
                            </w:r>
                          </w:p>
                          <w:p w14:paraId="49131A6A" w14:textId="77777777" w:rsidR="00E714B1" w:rsidRPr="007B018A" w:rsidRDefault="00E714B1" w:rsidP="000C785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8D7C5" id="Text Box 19" o:spid="_x0000_s1030" type="#_x0000_t202" style="position:absolute;margin-left:351.3pt;margin-top:10.1pt;width:164.5pt;height:64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" fillcolor="#c2d69b [1942]" strokeweight=".5pt">
                <v:path arrowok="t"/>
                <v:textbox>
                  <w:txbxContent>
                    <w:p w14:paraId="4301E189" w14:textId="77777777" w:rsidR="00E714B1" w:rsidRDefault="00E714B1" w:rsidP="000C785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Issue Resolved</w:t>
                      </w:r>
                    </w:p>
                    <w:p w14:paraId="3A361D69" w14:textId="77777777" w:rsidR="00E714B1" w:rsidRDefault="00E714B1" w:rsidP="000C7854">
                      <w:pPr>
                        <w:pStyle w:val="NoSpacing"/>
                        <w:jc w:val="center"/>
                      </w:pPr>
                      <w:r w:rsidRPr="003C3E95">
                        <w:t>Resolution outcome in writing</w:t>
                      </w:r>
                      <w:r>
                        <w:t xml:space="preserve"> to referring agency </w:t>
                      </w:r>
                      <w:r w:rsidRPr="00F545E6">
                        <w:rPr>
                          <w:b/>
                        </w:rPr>
                        <w:t>within 2 working days</w:t>
                      </w:r>
                    </w:p>
                    <w:p w14:paraId="49131A6A" w14:textId="77777777" w:rsidR="00E714B1" w:rsidRPr="007B018A" w:rsidRDefault="00E714B1" w:rsidP="000C785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23B9" w:rsidRPr="00A9098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8AFDE8" wp14:editId="223B8B3E">
                <wp:simplePos x="0" y="0"/>
                <wp:positionH relativeFrom="column">
                  <wp:posOffset>-579755</wp:posOffset>
                </wp:positionH>
                <wp:positionV relativeFrom="paragraph">
                  <wp:posOffset>94298</wp:posOffset>
                </wp:positionV>
                <wp:extent cx="4820920" cy="824865"/>
                <wp:effectExtent l="0" t="0" r="17780" b="133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20920" cy="8248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6F4B168" w14:textId="77777777" w:rsidR="00E714B1" w:rsidRPr="00F545E6" w:rsidRDefault="00E714B1" w:rsidP="000C78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F545E6">
                              <w:rPr>
                                <w:b/>
                              </w:rPr>
                              <w:t>Stage 2</w:t>
                            </w:r>
                          </w:p>
                          <w:p w14:paraId="44469A27" w14:textId="77777777" w:rsidR="00E714B1" w:rsidRPr="003C3E95" w:rsidRDefault="00E714B1" w:rsidP="000C78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Concern or difficulty should be escalated to line managers to resolve the issues </w:t>
                            </w:r>
                            <w:r w:rsidRPr="003C3E95">
                              <w:rPr>
                                <w:b/>
                              </w:rPr>
                              <w:t>within 5 working days or a timescale that prot</w:t>
                            </w:r>
                            <w:r>
                              <w:rPr>
                                <w:b/>
                              </w:rPr>
                              <w:t>ects the adult from harm (whichever</w:t>
                            </w:r>
                            <w:r w:rsidRPr="003C3E95">
                              <w:rPr>
                                <w:b/>
                              </w:rPr>
                              <w:t xml:space="preserve"> is less)</w:t>
                            </w:r>
                          </w:p>
                          <w:p w14:paraId="6394ACEC" w14:textId="77777777" w:rsidR="00E714B1" w:rsidRPr="007E66FF" w:rsidRDefault="00E714B1" w:rsidP="000C785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AFDE8" id="Text Box 18" o:spid="_x0000_s1031" type="#_x0000_t202" style="position:absolute;margin-left:-45.65pt;margin-top:7.45pt;width:379.6pt;height:64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" fillcolor="#fabf8f [1945]" strokeweight=".5pt">
                <v:path arrowok="t"/>
                <v:textbox>
                  <w:txbxContent>
                    <w:p w14:paraId="16F4B168" w14:textId="77777777" w:rsidR="00E714B1" w:rsidRPr="00F545E6" w:rsidRDefault="00E714B1" w:rsidP="000C78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F545E6">
                        <w:rPr>
                          <w:b/>
                        </w:rPr>
                        <w:t>Stage 2</w:t>
                      </w:r>
                    </w:p>
                    <w:p w14:paraId="44469A27" w14:textId="77777777" w:rsidR="00E714B1" w:rsidRPr="003C3E95" w:rsidRDefault="00E714B1" w:rsidP="000C78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t xml:space="preserve">Concern or difficulty should be escalated to line managers to resolve the issues </w:t>
                      </w:r>
                      <w:r w:rsidRPr="003C3E95">
                        <w:rPr>
                          <w:b/>
                        </w:rPr>
                        <w:t>within 5 working days or a timescale that prot</w:t>
                      </w:r>
                      <w:r>
                        <w:rPr>
                          <w:b/>
                        </w:rPr>
                        <w:t>ects the adult from harm (whichever</w:t>
                      </w:r>
                      <w:r w:rsidRPr="003C3E95">
                        <w:rPr>
                          <w:b/>
                        </w:rPr>
                        <w:t xml:space="preserve"> is less)</w:t>
                      </w:r>
                    </w:p>
                    <w:p w14:paraId="6394ACEC" w14:textId="77777777" w:rsidR="00E714B1" w:rsidRPr="007E66FF" w:rsidRDefault="00E714B1" w:rsidP="000C7854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5FA4F4BB" w14:textId="77777777" w:rsidR="000C7854" w:rsidRPr="00A90983" w:rsidRDefault="000C7854" w:rsidP="00720B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4D892B" w14:textId="77777777" w:rsidR="000C7854" w:rsidRPr="00A90983" w:rsidRDefault="000C7854" w:rsidP="00720B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940B49" w14:textId="77777777" w:rsidR="000C7854" w:rsidRPr="00A90983" w:rsidRDefault="000C7854" w:rsidP="00720B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81F977" w14:textId="77777777" w:rsidR="000C7854" w:rsidRPr="00A90983" w:rsidRDefault="000C7854" w:rsidP="00720B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4C0D24" w14:textId="77777777" w:rsidR="000C7854" w:rsidRPr="00A90983" w:rsidRDefault="000C7854" w:rsidP="00720B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A0FFCA" w14:textId="77777777" w:rsidR="000C7854" w:rsidRPr="00A90983" w:rsidRDefault="000C7854" w:rsidP="00720B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819677" w14:textId="77777777" w:rsidR="000C7854" w:rsidRPr="00A90983" w:rsidRDefault="00F54845" w:rsidP="00720B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098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599AD2" wp14:editId="45954733">
                <wp:simplePos x="0" y="0"/>
                <wp:positionH relativeFrom="column">
                  <wp:posOffset>4429760</wp:posOffset>
                </wp:positionH>
                <wp:positionV relativeFrom="paragraph">
                  <wp:posOffset>31750</wp:posOffset>
                </wp:positionV>
                <wp:extent cx="2108200" cy="824865"/>
                <wp:effectExtent l="0" t="0" r="25400" b="1333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8200" cy="8248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D8056E" w14:textId="77777777" w:rsidR="00E714B1" w:rsidRDefault="00E714B1" w:rsidP="000C78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Issue Resolved</w:t>
                            </w:r>
                          </w:p>
                          <w:p w14:paraId="365547C5" w14:textId="77777777" w:rsidR="00E714B1" w:rsidRDefault="00E714B1" w:rsidP="000C7854">
                            <w:pPr>
                              <w:pStyle w:val="NoSpacing"/>
                              <w:jc w:val="center"/>
                            </w:pPr>
                            <w:r w:rsidRPr="003C3E95">
                              <w:t>Resolution outcome in writing</w:t>
                            </w:r>
                            <w:r>
                              <w:t xml:space="preserve"> to referring agency </w:t>
                            </w:r>
                            <w:r w:rsidRPr="00F545E6">
                              <w:rPr>
                                <w:b/>
                              </w:rPr>
                              <w:t>within 2 working days</w:t>
                            </w:r>
                          </w:p>
                          <w:p w14:paraId="00AF1F52" w14:textId="77777777" w:rsidR="00E714B1" w:rsidRPr="007B018A" w:rsidRDefault="00E714B1" w:rsidP="000C785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99AD2" id="Text Box 25" o:spid="_x0000_s1032" type="#_x0000_t202" style="position:absolute;margin-left:348.8pt;margin-top:2.5pt;width:166pt;height:6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" fillcolor="#c2d69b [1942]" strokeweight=".5pt">
                <v:path arrowok="t"/>
                <v:textbox>
                  <w:txbxContent>
                    <w:p w14:paraId="6CD8056E" w14:textId="77777777" w:rsidR="00E714B1" w:rsidRDefault="00E714B1" w:rsidP="000C785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Issue Resolved</w:t>
                      </w:r>
                    </w:p>
                    <w:p w14:paraId="365547C5" w14:textId="77777777" w:rsidR="00E714B1" w:rsidRDefault="00E714B1" w:rsidP="000C7854">
                      <w:pPr>
                        <w:pStyle w:val="NoSpacing"/>
                        <w:jc w:val="center"/>
                      </w:pPr>
                      <w:r w:rsidRPr="003C3E95">
                        <w:t>Resolution outcome in writing</w:t>
                      </w:r>
                      <w:r>
                        <w:t xml:space="preserve"> to referring agency </w:t>
                      </w:r>
                      <w:r w:rsidRPr="00F545E6">
                        <w:rPr>
                          <w:b/>
                        </w:rPr>
                        <w:t>within 2 working days</w:t>
                      </w:r>
                    </w:p>
                    <w:p w14:paraId="00AF1F52" w14:textId="77777777" w:rsidR="00E714B1" w:rsidRPr="007B018A" w:rsidRDefault="00E714B1" w:rsidP="000C785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14B1" w:rsidRPr="00A9098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D9525D" wp14:editId="4E395D4D">
                <wp:simplePos x="0" y="0"/>
                <wp:positionH relativeFrom="column">
                  <wp:posOffset>-582295</wp:posOffset>
                </wp:positionH>
                <wp:positionV relativeFrom="paragraph">
                  <wp:posOffset>9525</wp:posOffset>
                </wp:positionV>
                <wp:extent cx="4797425" cy="824865"/>
                <wp:effectExtent l="0" t="0" r="22225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7425" cy="8248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8E68B7" w14:textId="77777777" w:rsidR="00E714B1" w:rsidRPr="003C3E95" w:rsidRDefault="00E714B1" w:rsidP="000C78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Stage 3</w:t>
                            </w:r>
                          </w:p>
                          <w:p w14:paraId="1E53FD17" w14:textId="77777777" w:rsidR="00E714B1" w:rsidRPr="00D312E5" w:rsidRDefault="00E714B1" w:rsidP="000C78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t>Concern or</w:t>
                            </w:r>
                            <w:r w:rsidRPr="00D312E5">
                              <w:t xml:space="preserve"> difficulty to be referred to the relevant senior manager without delay to resolve the issues  </w:t>
                            </w:r>
                            <w:r w:rsidRPr="00D312E5">
                              <w:rPr>
                                <w:b/>
                              </w:rPr>
                              <w:t xml:space="preserve">within 2 working days or a timescale that protects </w:t>
                            </w:r>
                            <w:r>
                              <w:rPr>
                                <w:b/>
                              </w:rPr>
                              <w:t>the adult from harm (whichever</w:t>
                            </w:r>
                            <w:r w:rsidRPr="00D312E5">
                              <w:rPr>
                                <w:b/>
                              </w:rPr>
                              <w:t xml:space="preserve"> is less)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9525D" id="Text Box 7" o:spid="_x0000_s1033" type="#_x0000_t202" style="position:absolute;margin-left:-45.85pt;margin-top:.75pt;width:377.75pt;height:6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" fillcolor="#fabf8f [1945]" strokeweight=".5pt">
                <v:path arrowok="t"/>
                <v:textbox>
                  <w:txbxContent>
                    <w:p w14:paraId="1C8E68B7" w14:textId="77777777" w:rsidR="00E714B1" w:rsidRPr="003C3E95" w:rsidRDefault="00E714B1" w:rsidP="000C78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Stage 3</w:t>
                      </w:r>
                    </w:p>
                    <w:p w14:paraId="1E53FD17" w14:textId="77777777" w:rsidR="00E714B1" w:rsidRPr="00D312E5" w:rsidRDefault="00E714B1" w:rsidP="000C78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t>Concern or</w:t>
                      </w:r>
                      <w:r w:rsidRPr="00D312E5">
                        <w:t xml:space="preserve"> difficulty to be referred to the relevant senior manager without delay to resolve the issues  </w:t>
                      </w:r>
                      <w:r w:rsidRPr="00D312E5">
                        <w:rPr>
                          <w:b/>
                        </w:rPr>
                        <w:t xml:space="preserve">within 2 working days or a timescale that protects </w:t>
                      </w:r>
                      <w:r>
                        <w:rPr>
                          <w:b/>
                        </w:rPr>
                        <w:t>the adult from harm (whichever</w:t>
                      </w:r>
                      <w:r w:rsidRPr="00D312E5">
                        <w:rPr>
                          <w:b/>
                        </w:rPr>
                        <w:t xml:space="preserve"> is less)</w:t>
                      </w:r>
                    </w:p>
                  </w:txbxContent>
                </v:textbox>
              </v:shape>
            </w:pict>
          </mc:Fallback>
        </mc:AlternateContent>
      </w:r>
    </w:p>
    <w:p w14:paraId="737621E7" w14:textId="77777777" w:rsidR="000C7854" w:rsidRPr="00A90983" w:rsidRDefault="000C7854" w:rsidP="00720B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FF907C" w14:textId="77777777" w:rsidR="000C7854" w:rsidRPr="00A90983" w:rsidRDefault="000C7854" w:rsidP="00720B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569860" w14:textId="77777777" w:rsidR="000C7854" w:rsidRPr="00A90983" w:rsidRDefault="000C7854" w:rsidP="00720B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205E9B" w14:textId="77777777" w:rsidR="000C7854" w:rsidRPr="00A90983" w:rsidRDefault="000C7854" w:rsidP="00720B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DA684D" w14:textId="77777777" w:rsidR="000C7854" w:rsidRPr="00A90983" w:rsidRDefault="000C7854" w:rsidP="00720B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E045E4" w14:textId="77777777" w:rsidR="000C7854" w:rsidRPr="00A90983" w:rsidRDefault="00E714B1" w:rsidP="00720B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098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BD3090" wp14:editId="39FCB2C5">
                <wp:simplePos x="0" y="0"/>
                <wp:positionH relativeFrom="column">
                  <wp:posOffset>-593725</wp:posOffset>
                </wp:positionH>
                <wp:positionV relativeFrom="paragraph">
                  <wp:posOffset>76835</wp:posOffset>
                </wp:positionV>
                <wp:extent cx="4808855" cy="1115060"/>
                <wp:effectExtent l="0" t="0" r="10795" b="279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8855" cy="11150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A513267" w14:textId="77777777" w:rsidR="00E714B1" w:rsidRPr="00D312E5" w:rsidRDefault="00E714B1" w:rsidP="000C785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312E5">
                              <w:rPr>
                                <w:b/>
                              </w:rPr>
                              <w:t xml:space="preserve">Stage 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  <w:p w14:paraId="48078491" w14:textId="77777777" w:rsidR="00E714B1" w:rsidRPr="00D312E5" w:rsidRDefault="00E714B1" w:rsidP="00341105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t>Issue</w:t>
                            </w:r>
                            <w:r w:rsidRPr="00D312E5">
                              <w:t xml:space="preserve"> to be referred to the </w:t>
                            </w:r>
                            <w:r>
                              <w:t xml:space="preserve">RSAB Chair via the </w:t>
                            </w:r>
                            <w:hyperlink r:id="rId17" w:history="1">
                              <w:r w:rsidRPr="00DB1927">
                                <w:rPr>
                                  <w:rStyle w:val="Hyperlink"/>
                                </w:rPr>
                                <w:t>RSAB Business Manager</w:t>
                              </w:r>
                            </w:hyperlink>
                            <w:r>
                              <w:t xml:space="preserve"> for the Chair to make recommendations to the agencies involved for the resolution of the matter.  The RSAB Chair will make recommendations within </w:t>
                            </w:r>
                            <w:r>
                              <w:rPr>
                                <w:b/>
                              </w:rPr>
                              <w:t xml:space="preserve">5 working days </w:t>
                            </w:r>
                            <w:r>
                              <w:t>of the issue being brought to his/her attention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D3090" id="Text Box 15" o:spid="_x0000_s1034" type="#_x0000_t202" style="position:absolute;margin-left:-46.75pt;margin-top:6.05pt;width:378.65pt;height:8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" fillcolor="#fabf8f [1945]" strokeweight=".5pt">
                <v:path arrowok="t"/>
                <v:textbox>
                  <w:txbxContent>
                    <w:p w14:paraId="6A513267" w14:textId="77777777" w:rsidR="00E714B1" w:rsidRPr="00D312E5" w:rsidRDefault="00E714B1" w:rsidP="000C785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312E5">
                        <w:rPr>
                          <w:b/>
                        </w:rPr>
                        <w:t xml:space="preserve">Stage </w:t>
                      </w:r>
                      <w:r>
                        <w:rPr>
                          <w:b/>
                        </w:rPr>
                        <w:t>4</w:t>
                      </w:r>
                    </w:p>
                    <w:p w14:paraId="48078491" w14:textId="77777777" w:rsidR="00E714B1" w:rsidRPr="00D312E5" w:rsidRDefault="00E714B1" w:rsidP="00341105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t>Issue</w:t>
                      </w:r>
                      <w:r w:rsidRPr="00D312E5">
                        <w:t xml:space="preserve"> to be referred to the </w:t>
                      </w:r>
                      <w:r>
                        <w:t xml:space="preserve">RSAB Chair via the </w:t>
                      </w:r>
                      <w:hyperlink r:id="rId18" w:history="1">
                        <w:r w:rsidRPr="00DB1927">
                          <w:rPr>
                            <w:rStyle w:val="Hyperlink"/>
                          </w:rPr>
                          <w:t>RSAB Business Manager</w:t>
                        </w:r>
                      </w:hyperlink>
                      <w:r>
                        <w:t xml:space="preserve"> for the Chair to make recommendations to the agencies involved for the resolution of the matter.  The RSAB Chair will make recommendations within </w:t>
                      </w:r>
                      <w:r>
                        <w:rPr>
                          <w:b/>
                        </w:rPr>
                        <w:t xml:space="preserve">5 working days </w:t>
                      </w:r>
                      <w:r>
                        <w:t>of the issue being brought to his/her attention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CE5EF3B" w14:textId="77777777" w:rsidR="000C7854" w:rsidRPr="00A90983" w:rsidRDefault="000C7854" w:rsidP="00720B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177523" w14:textId="77777777" w:rsidR="000C7854" w:rsidRPr="00A90983" w:rsidRDefault="000C7854" w:rsidP="00720B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F59D39" w14:textId="77777777" w:rsidR="000C7854" w:rsidRPr="00A90983" w:rsidRDefault="000C7854" w:rsidP="00720B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9D87EB" w14:textId="77777777" w:rsidR="000C7854" w:rsidRPr="00A90983" w:rsidRDefault="000C7854" w:rsidP="00720B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743816" w14:textId="77777777" w:rsidR="000C7854" w:rsidRPr="00A90983" w:rsidRDefault="000C7854" w:rsidP="00720B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986542" w14:textId="77777777" w:rsidR="000C7854" w:rsidRPr="00A90983" w:rsidRDefault="000C7854" w:rsidP="00720B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715078" w14:textId="77777777" w:rsidR="000C7854" w:rsidRPr="00A90983" w:rsidRDefault="000C7854" w:rsidP="00720B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28EDF9" w14:textId="77777777" w:rsidR="000C7854" w:rsidRPr="00A90983" w:rsidRDefault="000C7854" w:rsidP="00720B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3E5641" w14:textId="77777777" w:rsidR="000C7854" w:rsidRPr="00A90983" w:rsidRDefault="000C7854" w:rsidP="00720B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7FCB90" w14:textId="77777777" w:rsidR="000C7854" w:rsidRPr="00A90983" w:rsidRDefault="000C7854" w:rsidP="00720B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B125E2" w14:textId="77777777" w:rsidR="000C7854" w:rsidRPr="00A90983" w:rsidRDefault="000C7854" w:rsidP="00720B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072F62" w14:textId="77777777" w:rsidR="000C7854" w:rsidRPr="00A90983" w:rsidRDefault="000C7854" w:rsidP="00720B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B1AC2C" w14:textId="77777777" w:rsidR="000C7854" w:rsidRPr="00A90983" w:rsidRDefault="000C7854" w:rsidP="00720B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271191" w14:textId="77777777" w:rsidR="000C7854" w:rsidRPr="00A90983" w:rsidRDefault="000C7854" w:rsidP="00720B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D9ABA3" w14:textId="77777777" w:rsidR="000C7854" w:rsidRPr="00A90983" w:rsidRDefault="000C7854" w:rsidP="00720B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9A5C64" w14:textId="77777777" w:rsidR="000C7854" w:rsidRPr="00A90983" w:rsidRDefault="000C7854" w:rsidP="00720B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D72971" w14:textId="77777777" w:rsidR="000C7854" w:rsidRPr="00A90983" w:rsidRDefault="000C7854" w:rsidP="00720B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5DA7F9" w14:textId="2DD3EE1E" w:rsidR="00C951CE" w:rsidRPr="00A90983" w:rsidRDefault="00C951CE">
      <w:pPr>
        <w:rPr>
          <w:rFonts w:ascii="Arial" w:hAnsi="Arial" w:cs="Arial"/>
          <w:b/>
          <w:sz w:val="28"/>
          <w:szCs w:val="28"/>
        </w:rPr>
      </w:pPr>
    </w:p>
    <w:sectPr w:rsidR="00C951CE" w:rsidRPr="00A90983" w:rsidSect="006F243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2F047" w14:textId="77777777" w:rsidR="00E714B1" w:rsidRDefault="00E714B1" w:rsidP="009B018E">
      <w:pPr>
        <w:spacing w:after="0" w:line="240" w:lineRule="auto"/>
      </w:pPr>
      <w:r>
        <w:separator/>
      </w:r>
    </w:p>
  </w:endnote>
  <w:endnote w:type="continuationSeparator" w:id="0">
    <w:p w14:paraId="32485521" w14:textId="77777777" w:rsidR="00E714B1" w:rsidRDefault="00E714B1" w:rsidP="009B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D3525" w14:textId="77777777" w:rsidR="005D0E38" w:rsidRDefault="005D0E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1"/>
      <w:gridCol w:w="8833"/>
    </w:tblGrid>
    <w:tr w:rsidR="00E714B1" w14:paraId="73EF4EF1" w14:textId="77777777">
      <w:tc>
        <w:tcPr>
          <w:tcW w:w="918" w:type="dxa"/>
        </w:tcPr>
        <w:p w14:paraId="7763DCC8" w14:textId="77777777" w:rsidR="00E714B1" w:rsidRPr="005022BE" w:rsidRDefault="00E714B1">
          <w:pPr>
            <w:pStyle w:val="Footer"/>
            <w:jc w:val="right"/>
            <w:rPr>
              <w:bCs/>
              <w:sz w:val="24"/>
              <w:szCs w:val="24"/>
            </w:rPr>
          </w:pPr>
          <w:r w:rsidRPr="005022BE">
            <w:rPr>
              <w:bCs/>
              <w:sz w:val="24"/>
              <w:szCs w:val="24"/>
            </w:rPr>
            <w:fldChar w:fldCharType="begin"/>
          </w:r>
          <w:r w:rsidRPr="005022BE">
            <w:rPr>
              <w:bCs/>
              <w:sz w:val="24"/>
              <w:szCs w:val="24"/>
            </w:rPr>
            <w:instrText xml:space="preserve"> PAGE   \* MERGEFORMAT </w:instrText>
          </w:r>
          <w:r w:rsidRPr="005022BE">
            <w:rPr>
              <w:bCs/>
              <w:sz w:val="24"/>
              <w:szCs w:val="24"/>
            </w:rPr>
            <w:fldChar w:fldCharType="separate"/>
          </w:r>
          <w:r w:rsidR="00BB4901">
            <w:rPr>
              <w:bCs/>
              <w:noProof/>
              <w:sz w:val="24"/>
              <w:szCs w:val="24"/>
            </w:rPr>
            <w:t>7</w:t>
          </w:r>
          <w:r w:rsidRPr="005022BE">
            <w:rPr>
              <w:bCs/>
              <w:noProof/>
              <w:sz w:val="24"/>
              <w:szCs w:val="24"/>
            </w:rPr>
            <w:fldChar w:fldCharType="end"/>
          </w:r>
        </w:p>
      </w:tc>
      <w:tc>
        <w:tcPr>
          <w:tcW w:w="7938" w:type="dxa"/>
        </w:tcPr>
        <w:p w14:paraId="4D19DAE5" w14:textId="77777777" w:rsidR="00E714B1" w:rsidRPr="005022BE" w:rsidRDefault="00E714B1">
          <w:pPr>
            <w:pStyle w:val="Footer"/>
          </w:pPr>
        </w:p>
      </w:tc>
    </w:tr>
  </w:tbl>
  <w:p w14:paraId="3EB465E4" w14:textId="77777777" w:rsidR="00E714B1" w:rsidRDefault="00E714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C1D9D" w14:textId="77777777" w:rsidR="005D0E38" w:rsidRDefault="005D0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2FAB9" w14:textId="77777777" w:rsidR="00E714B1" w:rsidRDefault="00E714B1" w:rsidP="009B018E">
      <w:pPr>
        <w:spacing w:after="0" w:line="240" w:lineRule="auto"/>
      </w:pPr>
      <w:r>
        <w:separator/>
      </w:r>
    </w:p>
  </w:footnote>
  <w:footnote w:type="continuationSeparator" w:id="0">
    <w:p w14:paraId="7E37A4F5" w14:textId="77777777" w:rsidR="00E714B1" w:rsidRDefault="00E714B1" w:rsidP="009B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A71F5" w14:textId="21ADB528" w:rsidR="005D0E38" w:rsidRDefault="005D0E38">
    <w:pPr>
      <w:pStyle w:val="Header"/>
    </w:pPr>
    <w:r>
      <w:rPr>
        <w:noProof/>
      </w:rPr>
      <w:pict w14:anchorId="34F478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89454" o:spid="_x0000_s22530" type="#_x0000_t136" style="position:absolute;margin-left:0;margin-top:0;width:452.95pt;height:22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W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03F89" w14:textId="64C3D582" w:rsidR="005D0E38" w:rsidRDefault="005D0E38">
    <w:pPr>
      <w:pStyle w:val="Header"/>
    </w:pPr>
    <w:r>
      <w:rPr>
        <w:noProof/>
      </w:rPr>
      <w:pict w14:anchorId="633AE0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89455" o:spid="_x0000_s22531" type="#_x0000_t136" style="position:absolute;margin-left:0;margin-top:0;width:452.95pt;height:226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W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B2661" w14:textId="16C3044D" w:rsidR="00E714B1" w:rsidRDefault="005D0E38">
    <w:pPr>
      <w:pStyle w:val="Header"/>
    </w:pPr>
    <w:r>
      <w:rPr>
        <w:noProof/>
      </w:rPr>
      <w:pict w14:anchorId="79B7AF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89453" o:spid="_x0000_s22529" type="#_x0000_t136" style="position:absolute;margin-left:0;margin-top:0;width:452.95pt;height:22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WN"/>
        </v:shape>
      </w:pict>
    </w:r>
    <w:r w:rsidR="00E714B1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FCBC4C6" wp14:editId="6DFBA9BD">
          <wp:simplePos x="0" y="0"/>
          <wp:positionH relativeFrom="column">
            <wp:posOffset>4580255</wp:posOffset>
          </wp:positionH>
          <wp:positionV relativeFrom="paragraph">
            <wp:posOffset>-267335</wp:posOffset>
          </wp:positionV>
          <wp:extent cx="609600" cy="608330"/>
          <wp:effectExtent l="0" t="0" r="0" b="1270"/>
          <wp:wrapNone/>
          <wp:docPr id="1" name="Picture 4" descr="Adult Pro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Adult Pro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9C24A3" w14:textId="77777777" w:rsidR="00E714B1" w:rsidRDefault="00E714B1">
    <w:pPr>
      <w:pStyle w:val="Header"/>
    </w:pPr>
  </w:p>
  <w:p w14:paraId="19367369" w14:textId="06071EFF" w:rsidR="00E714B1" w:rsidRPr="003967C8" w:rsidRDefault="00B32E47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                                      </w:t>
    </w:r>
    <w:r w:rsidR="00E714B1" w:rsidRPr="003967C8">
      <w:rPr>
        <w:rFonts w:ascii="Arial" w:hAnsi="Arial" w:cs="Arial"/>
        <w:b/>
        <w:sz w:val="24"/>
        <w:szCs w:val="24"/>
      </w:rPr>
      <w:t xml:space="preserve">Redbridge Safeguarding Adults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50C5C"/>
    <w:multiLevelType w:val="hybridMultilevel"/>
    <w:tmpl w:val="B456E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5280E"/>
    <w:multiLevelType w:val="hybridMultilevel"/>
    <w:tmpl w:val="A0A8C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E5FBA"/>
    <w:multiLevelType w:val="hybridMultilevel"/>
    <w:tmpl w:val="1BBC4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32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18E"/>
    <w:rsid w:val="00002B6B"/>
    <w:rsid w:val="00005A56"/>
    <w:rsid w:val="000126AF"/>
    <w:rsid w:val="0001371D"/>
    <w:rsid w:val="000526FA"/>
    <w:rsid w:val="00053726"/>
    <w:rsid w:val="000568EC"/>
    <w:rsid w:val="000654C7"/>
    <w:rsid w:val="000823CB"/>
    <w:rsid w:val="00091717"/>
    <w:rsid w:val="000C7854"/>
    <w:rsid w:val="000C7E55"/>
    <w:rsid w:val="000D6BF4"/>
    <w:rsid w:val="000E74B1"/>
    <w:rsid w:val="000F0ECF"/>
    <w:rsid w:val="000F1DC3"/>
    <w:rsid w:val="00106794"/>
    <w:rsid w:val="001068A6"/>
    <w:rsid w:val="001149F1"/>
    <w:rsid w:val="00120EB5"/>
    <w:rsid w:val="001366B4"/>
    <w:rsid w:val="00173515"/>
    <w:rsid w:val="00173770"/>
    <w:rsid w:val="00194175"/>
    <w:rsid w:val="00197A7A"/>
    <w:rsid w:val="001B65D2"/>
    <w:rsid w:val="00222228"/>
    <w:rsid w:val="00224B18"/>
    <w:rsid w:val="00237F93"/>
    <w:rsid w:val="00247907"/>
    <w:rsid w:val="002634E9"/>
    <w:rsid w:val="00267639"/>
    <w:rsid w:val="00290ACF"/>
    <w:rsid w:val="00294401"/>
    <w:rsid w:val="002A1094"/>
    <w:rsid w:val="002A389D"/>
    <w:rsid w:val="002A49D8"/>
    <w:rsid w:val="002C06D5"/>
    <w:rsid w:val="002C4141"/>
    <w:rsid w:val="002D3CEB"/>
    <w:rsid w:val="002D5664"/>
    <w:rsid w:val="002E1071"/>
    <w:rsid w:val="002E61C4"/>
    <w:rsid w:val="00300BEC"/>
    <w:rsid w:val="003012A7"/>
    <w:rsid w:val="003139F4"/>
    <w:rsid w:val="0032524E"/>
    <w:rsid w:val="00341105"/>
    <w:rsid w:val="00355C9D"/>
    <w:rsid w:val="003564F3"/>
    <w:rsid w:val="00363E59"/>
    <w:rsid w:val="0036457E"/>
    <w:rsid w:val="003748C9"/>
    <w:rsid w:val="00380270"/>
    <w:rsid w:val="00390992"/>
    <w:rsid w:val="003967C8"/>
    <w:rsid w:val="00397C5A"/>
    <w:rsid w:val="003A6CEE"/>
    <w:rsid w:val="003B78DB"/>
    <w:rsid w:val="003C3E95"/>
    <w:rsid w:val="003D653C"/>
    <w:rsid w:val="003D75F0"/>
    <w:rsid w:val="0040374E"/>
    <w:rsid w:val="004116BA"/>
    <w:rsid w:val="00423768"/>
    <w:rsid w:val="0044036D"/>
    <w:rsid w:val="004775F4"/>
    <w:rsid w:val="00477A5B"/>
    <w:rsid w:val="00497392"/>
    <w:rsid w:val="004A10DA"/>
    <w:rsid w:val="004E541E"/>
    <w:rsid w:val="004E77EC"/>
    <w:rsid w:val="004F3917"/>
    <w:rsid w:val="004F3CC2"/>
    <w:rsid w:val="004F4C33"/>
    <w:rsid w:val="005022BE"/>
    <w:rsid w:val="00506CE1"/>
    <w:rsid w:val="0051092B"/>
    <w:rsid w:val="0051728D"/>
    <w:rsid w:val="005239C2"/>
    <w:rsid w:val="00530B0C"/>
    <w:rsid w:val="005433E6"/>
    <w:rsid w:val="00545905"/>
    <w:rsid w:val="00554B20"/>
    <w:rsid w:val="00555E03"/>
    <w:rsid w:val="005653C4"/>
    <w:rsid w:val="00573B40"/>
    <w:rsid w:val="00577E5D"/>
    <w:rsid w:val="005A2FCE"/>
    <w:rsid w:val="005A3E52"/>
    <w:rsid w:val="005D0E38"/>
    <w:rsid w:val="005D262B"/>
    <w:rsid w:val="005D2DDF"/>
    <w:rsid w:val="005E5180"/>
    <w:rsid w:val="005F6CAD"/>
    <w:rsid w:val="00631872"/>
    <w:rsid w:val="00635B11"/>
    <w:rsid w:val="00651D1E"/>
    <w:rsid w:val="0065607E"/>
    <w:rsid w:val="00656328"/>
    <w:rsid w:val="00666A25"/>
    <w:rsid w:val="00680869"/>
    <w:rsid w:val="0068563B"/>
    <w:rsid w:val="00691CC4"/>
    <w:rsid w:val="006B42DD"/>
    <w:rsid w:val="006D7D12"/>
    <w:rsid w:val="006E1348"/>
    <w:rsid w:val="006F2435"/>
    <w:rsid w:val="007073BA"/>
    <w:rsid w:val="0071506D"/>
    <w:rsid w:val="00716D6F"/>
    <w:rsid w:val="00720B17"/>
    <w:rsid w:val="00720BB8"/>
    <w:rsid w:val="007356DE"/>
    <w:rsid w:val="0074134E"/>
    <w:rsid w:val="00743EC8"/>
    <w:rsid w:val="00745368"/>
    <w:rsid w:val="00752F1E"/>
    <w:rsid w:val="00764851"/>
    <w:rsid w:val="007648A7"/>
    <w:rsid w:val="00767B5F"/>
    <w:rsid w:val="00774B60"/>
    <w:rsid w:val="007821EE"/>
    <w:rsid w:val="0079215C"/>
    <w:rsid w:val="007A49F7"/>
    <w:rsid w:val="007B018A"/>
    <w:rsid w:val="007B63BA"/>
    <w:rsid w:val="007D0835"/>
    <w:rsid w:val="007D599E"/>
    <w:rsid w:val="007E33D7"/>
    <w:rsid w:val="007E3F8E"/>
    <w:rsid w:val="007E66FF"/>
    <w:rsid w:val="008074F9"/>
    <w:rsid w:val="00807F79"/>
    <w:rsid w:val="00812936"/>
    <w:rsid w:val="0081713F"/>
    <w:rsid w:val="008335CD"/>
    <w:rsid w:val="00840695"/>
    <w:rsid w:val="00842747"/>
    <w:rsid w:val="00884074"/>
    <w:rsid w:val="00893146"/>
    <w:rsid w:val="008A54C0"/>
    <w:rsid w:val="008B273A"/>
    <w:rsid w:val="008C77C8"/>
    <w:rsid w:val="008D7B08"/>
    <w:rsid w:val="008F1A64"/>
    <w:rsid w:val="00902071"/>
    <w:rsid w:val="0090259E"/>
    <w:rsid w:val="0090531E"/>
    <w:rsid w:val="009124DC"/>
    <w:rsid w:val="00912B52"/>
    <w:rsid w:val="009323BF"/>
    <w:rsid w:val="00957C31"/>
    <w:rsid w:val="00960F9D"/>
    <w:rsid w:val="00982C86"/>
    <w:rsid w:val="00984BCE"/>
    <w:rsid w:val="009B018E"/>
    <w:rsid w:val="009E3FD3"/>
    <w:rsid w:val="009F3A1B"/>
    <w:rsid w:val="009F72A9"/>
    <w:rsid w:val="00A32A76"/>
    <w:rsid w:val="00A57B98"/>
    <w:rsid w:val="00A60358"/>
    <w:rsid w:val="00A60F82"/>
    <w:rsid w:val="00A67B8B"/>
    <w:rsid w:val="00A703B6"/>
    <w:rsid w:val="00A81E87"/>
    <w:rsid w:val="00A82111"/>
    <w:rsid w:val="00A847DA"/>
    <w:rsid w:val="00A90983"/>
    <w:rsid w:val="00AB7900"/>
    <w:rsid w:val="00AB79DB"/>
    <w:rsid w:val="00AC6E89"/>
    <w:rsid w:val="00AD6458"/>
    <w:rsid w:val="00AE129E"/>
    <w:rsid w:val="00AF0BA2"/>
    <w:rsid w:val="00B03529"/>
    <w:rsid w:val="00B152CA"/>
    <w:rsid w:val="00B2092A"/>
    <w:rsid w:val="00B224B6"/>
    <w:rsid w:val="00B32E47"/>
    <w:rsid w:val="00B35CD7"/>
    <w:rsid w:val="00B369EC"/>
    <w:rsid w:val="00B50BC9"/>
    <w:rsid w:val="00B6417B"/>
    <w:rsid w:val="00B664E2"/>
    <w:rsid w:val="00B675CA"/>
    <w:rsid w:val="00B7611A"/>
    <w:rsid w:val="00B8224D"/>
    <w:rsid w:val="00B905FE"/>
    <w:rsid w:val="00B90ED4"/>
    <w:rsid w:val="00B92C5B"/>
    <w:rsid w:val="00BA2828"/>
    <w:rsid w:val="00BB4901"/>
    <w:rsid w:val="00BD0C01"/>
    <w:rsid w:val="00BF3022"/>
    <w:rsid w:val="00BF6A7E"/>
    <w:rsid w:val="00C12021"/>
    <w:rsid w:val="00C254BB"/>
    <w:rsid w:val="00C33AEA"/>
    <w:rsid w:val="00C4573B"/>
    <w:rsid w:val="00C631D4"/>
    <w:rsid w:val="00C64F78"/>
    <w:rsid w:val="00C71923"/>
    <w:rsid w:val="00C81022"/>
    <w:rsid w:val="00C9504E"/>
    <w:rsid w:val="00C951CE"/>
    <w:rsid w:val="00CC07E0"/>
    <w:rsid w:val="00CD37E3"/>
    <w:rsid w:val="00CE6514"/>
    <w:rsid w:val="00CF0F26"/>
    <w:rsid w:val="00D10638"/>
    <w:rsid w:val="00D17C22"/>
    <w:rsid w:val="00D312E5"/>
    <w:rsid w:val="00D4069D"/>
    <w:rsid w:val="00D50ACE"/>
    <w:rsid w:val="00D5466D"/>
    <w:rsid w:val="00D54672"/>
    <w:rsid w:val="00DA287A"/>
    <w:rsid w:val="00DB1927"/>
    <w:rsid w:val="00DB43AB"/>
    <w:rsid w:val="00DB5830"/>
    <w:rsid w:val="00DD45D7"/>
    <w:rsid w:val="00DD6875"/>
    <w:rsid w:val="00DF43EA"/>
    <w:rsid w:val="00DF5010"/>
    <w:rsid w:val="00E109C5"/>
    <w:rsid w:val="00E1425A"/>
    <w:rsid w:val="00E220F8"/>
    <w:rsid w:val="00E235B5"/>
    <w:rsid w:val="00E30BBC"/>
    <w:rsid w:val="00E32557"/>
    <w:rsid w:val="00E36BC6"/>
    <w:rsid w:val="00E473D7"/>
    <w:rsid w:val="00E55136"/>
    <w:rsid w:val="00E714B1"/>
    <w:rsid w:val="00E7305C"/>
    <w:rsid w:val="00E73E69"/>
    <w:rsid w:val="00E87017"/>
    <w:rsid w:val="00E949DB"/>
    <w:rsid w:val="00E96062"/>
    <w:rsid w:val="00E97D40"/>
    <w:rsid w:val="00EB3686"/>
    <w:rsid w:val="00EC7B01"/>
    <w:rsid w:val="00EF23B9"/>
    <w:rsid w:val="00EF6D79"/>
    <w:rsid w:val="00F10DB6"/>
    <w:rsid w:val="00F147D0"/>
    <w:rsid w:val="00F25D69"/>
    <w:rsid w:val="00F545E6"/>
    <w:rsid w:val="00F54845"/>
    <w:rsid w:val="00F5677D"/>
    <w:rsid w:val="00F61AE6"/>
    <w:rsid w:val="00F76A44"/>
    <w:rsid w:val="00F81FF6"/>
    <w:rsid w:val="00F93D4A"/>
    <w:rsid w:val="00FA1D79"/>
    <w:rsid w:val="00FA5129"/>
    <w:rsid w:val="00FC6F12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/>
    <o:shapelayout v:ext="edit">
      <o:idmap v:ext="edit" data="1"/>
    </o:shapelayout>
  </w:shapeDefaults>
  <w:decimalSymbol w:val="."/>
  <w:listSeparator w:val=","/>
  <w14:docId w14:val="222B4BD2"/>
  <w15:docId w15:val="{12EC4F0B-E961-4C9B-A036-5B8DD971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B43AB"/>
    <w:pPr>
      <w:widowControl w:val="0"/>
      <w:spacing w:after="288" w:line="288" w:lineRule="exact"/>
      <w:outlineLvl w:val="0"/>
    </w:pPr>
    <w:rPr>
      <w:rFonts w:ascii="Myriad Pro" w:eastAsia="Times New Roman" w:hAnsi="Myriad Pro" w:cs="Arial"/>
      <w:b/>
      <w:bCs/>
      <w:kern w:val="32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1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0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18E"/>
  </w:style>
  <w:style w:type="paragraph" w:styleId="Footer">
    <w:name w:val="footer"/>
    <w:basedOn w:val="Normal"/>
    <w:link w:val="FooterChar"/>
    <w:uiPriority w:val="99"/>
    <w:unhideWhenUsed/>
    <w:rsid w:val="009B0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18E"/>
  </w:style>
  <w:style w:type="character" w:customStyle="1" w:styleId="Heading1Char">
    <w:name w:val="Heading 1 Char"/>
    <w:basedOn w:val="DefaultParagraphFont"/>
    <w:link w:val="Heading1"/>
    <w:rsid w:val="00DB43AB"/>
    <w:rPr>
      <w:rFonts w:ascii="Myriad Pro" w:eastAsia="Times New Roman" w:hAnsi="Myriad Pro" w:cs="Arial"/>
      <w:b/>
      <w:bCs/>
      <w:kern w:val="32"/>
      <w:sz w:val="24"/>
      <w:szCs w:val="24"/>
      <w:lang w:eastAsia="en-GB"/>
    </w:rPr>
  </w:style>
  <w:style w:type="character" w:styleId="Hyperlink">
    <w:name w:val="Hyperlink"/>
    <w:rsid w:val="00DB43AB"/>
    <w:rPr>
      <w:color w:val="0000FF"/>
      <w:u w:val="single"/>
    </w:rPr>
  </w:style>
  <w:style w:type="paragraph" w:customStyle="1" w:styleId="SignOffName">
    <w:name w:val="Sign Off Name"/>
    <w:basedOn w:val="Normal"/>
    <w:next w:val="SignOffJob"/>
    <w:rsid w:val="00DB43AB"/>
    <w:pPr>
      <w:keepNext/>
      <w:widowControl w:val="0"/>
      <w:spacing w:after="0" w:line="288" w:lineRule="exact"/>
    </w:pPr>
    <w:rPr>
      <w:rFonts w:ascii="Myriad Pro Light" w:eastAsia="Times New Roman" w:hAnsi="Myriad Pro Light" w:cs="Times New Roman"/>
      <w:sz w:val="24"/>
      <w:szCs w:val="24"/>
      <w:lang w:eastAsia="en-GB"/>
    </w:rPr>
  </w:style>
  <w:style w:type="paragraph" w:customStyle="1" w:styleId="SignOffJob">
    <w:name w:val="Sign Off Job"/>
    <w:basedOn w:val="Normal"/>
    <w:rsid w:val="00DB43AB"/>
    <w:pPr>
      <w:widowControl w:val="0"/>
      <w:spacing w:after="0" w:line="288" w:lineRule="exact"/>
    </w:pPr>
    <w:rPr>
      <w:rFonts w:ascii="Myriad Pro Light" w:eastAsia="Times New Roman" w:hAnsi="Myriad Pro Light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B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905"/>
    <w:pPr>
      <w:ind w:left="720"/>
      <w:contextualSpacing/>
    </w:pPr>
  </w:style>
  <w:style w:type="paragraph" w:styleId="NoSpacing">
    <w:name w:val="No Spacing"/>
    <w:uiPriority w:val="1"/>
    <w:qFormat/>
    <w:rsid w:val="003C3E9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12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B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B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B5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548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pga/2014/23/contents/enacted" TargetMode="External"/><Relationship Id="rId13" Type="http://schemas.openxmlformats.org/officeDocument/2006/relationships/hyperlink" Target="https://www.scie.org.uk/care-act-2014/safeguarding-adults/sharing-information/six-safeguarding-principles.asp" TargetMode="External"/><Relationship Id="rId18" Type="http://schemas.openxmlformats.org/officeDocument/2006/relationships/hyperlink" Target="mailto:Lesley.Perry@redbridge.gov.uk?subject=Redbridge%20SAB%20Escalation%20and%20Resolution%20Policy%20-%20Stage%20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redbridgelscb.org.uk/wp-content/uploads/2017/03/Joint-Working-Protocol-Redbridge-LSCB-and-SAB-Final-March-2017.pdf" TargetMode="External"/><Relationship Id="rId17" Type="http://schemas.openxmlformats.org/officeDocument/2006/relationships/hyperlink" Target="mailto:Lesley.Perry@redbridge.gov.uk?subject=Redbridge%20SAB%20Escalation%20and%20Resolution%20Policy%20-%20Stage%20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lesley.perry@redbridge.gov.uk?subject=LSCB%20Resolution%20and%20Escalation%20Policy%20-%20Escalatio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PAT.Referrals@redbridge.gov.uk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lesley.perry@redbridge.gov.uk?subject=LSCB%20Escalation%20and%20Resolution%20-%20Escalation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londonadass.org.uk/wp-content/uploads/2019/05/2019.04.23-Review-of-the-Multi-Agency-Adult-Safeguarding-policy-and-procedures-2019-final-1-1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care-act-statutory-guidance/care-and-support-statutory-guidance" TargetMode="External"/><Relationship Id="rId14" Type="http://schemas.openxmlformats.org/officeDocument/2006/relationships/hyperlink" Target="mailto:lesley.perry@redbridge.gov.uk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F3BEA-3B3D-4C7F-8C89-3B858FFA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Redbridge</Company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Aitken</dc:creator>
  <cp:lastModifiedBy>Lesley Perry</cp:lastModifiedBy>
  <cp:revision>8</cp:revision>
  <cp:lastPrinted>2017-02-02T13:33:00Z</cp:lastPrinted>
  <dcterms:created xsi:type="dcterms:W3CDTF">2022-05-03T12:40:00Z</dcterms:created>
  <dcterms:modified xsi:type="dcterms:W3CDTF">2022-05-03T12:54:00Z</dcterms:modified>
</cp:coreProperties>
</file>